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358A19" w14:textId="0B92AD7A" w:rsidR="004262CD" w:rsidRPr="00517B2D" w:rsidRDefault="001F69BA" w:rsidP="001F69BA">
      <w:pPr>
        <w:pStyle w:val="Standard"/>
        <w:rPr>
          <w:rFonts w:ascii="GHEA Grapalat" w:hAnsi="GHEA Grapalat" w:cs="Times New Roman"/>
          <w:b/>
          <w:lang w:val="hy-AM"/>
        </w:rPr>
      </w:pPr>
      <w:r w:rsidRPr="00517B2D">
        <w:rPr>
          <w:rFonts w:ascii="GHEA Grapalat" w:hAnsi="GHEA Grapalat"/>
          <w:noProof/>
          <w:lang w:val="hy-AM" w:eastAsia="hy-AM"/>
        </w:rPr>
        <w:t xml:space="preserve"> </w:t>
      </w:r>
      <w:bookmarkStart w:id="0" w:name="DQCErrorScope85BAFF1BC24B4AF6A8D0E0A22A9"/>
      <w:bookmarkEnd w:id="0"/>
      <w:r w:rsidRPr="00517B2D">
        <w:rPr>
          <w:rFonts w:ascii="GHEA Grapalat" w:eastAsia="Calibri" w:hAnsi="GHEA Grapalat" w:cs="Times New Roman"/>
          <w:b/>
          <w:noProof/>
          <w:lang w:val="hy-AM" w:eastAsia="hy-AM"/>
        </w:rPr>
        <w:t xml:space="preserve">                                                                                       </w:t>
      </w:r>
    </w:p>
    <w:p w14:paraId="7BFF9275" w14:textId="77777777" w:rsidR="004262CD" w:rsidRPr="00517B2D" w:rsidRDefault="004262CD" w:rsidP="004262CD">
      <w:pPr>
        <w:pStyle w:val="Standard"/>
        <w:jc w:val="center"/>
        <w:rPr>
          <w:rFonts w:ascii="GHEA Grapalat" w:hAnsi="GHEA Grapalat" w:cs="Times New Roman"/>
          <w:b/>
          <w:lang w:val="hy-AM"/>
        </w:rPr>
      </w:pPr>
    </w:p>
    <w:p w14:paraId="16A2873F" w14:textId="77777777" w:rsidR="004262CD" w:rsidRPr="00517B2D" w:rsidRDefault="006F0498" w:rsidP="004262CD">
      <w:pPr>
        <w:pStyle w:val="Standard"/>
        <w:jc w:val="center"/>
        <w:rPr>
          <w:rFonts w:ascii="GHEA Grapalat" w:hAnsi="GHEA Grapalat" w:cs="Times New Roman"/>
          <w:b/>
          <w:lang w:val="hy-AM"/>
        </w:rPr>
      </w:pPr>
      <w:r w:rsidRPr="00517B2D">
        <w:rPr>
          <w:rFonts w:ascii="GHEA Grapalat" w:hAnsi="GHEA Grapalat" w:cs="Times New Roman"/>
          <w:b/>
          <w:lang w:val="hy-AM"/>
        </w:rPr>
        <w:t>ՀԱՄԱՁԱՅ</w:t>
      </w:r>
      <w:r w:rsidR="00E54F2C" w:rsidRPr="00517B2D">
        <w:rPr>
          <w:rFonts w:ascii="GHEA Grapalat" w:hAnsi="GHEA Grapalat" w:cs="Times New Roman"/>
          <w:b/>
          <w:lang w:val="hy-AM"/>
        </w:rPr>
        <w:t>Ն</w:t>
      </w:r>
      <w:r w:rsidRPr="00517B2D">
        <w:rPr>
          <w:rFonts w:ascii="GHEA Grapalat" w:hAnsi="GHEA Grapalat" w:cs="Times New Roman"/>
          <w:b/>
          <w:lang w:val="hy-AM"/>
        </w:rPr>
        <w:t>Ա</w:t>
      </w:r>
      <w:r w:rsidR="00E54F2C" w:rsidRPr="00517B2D">
        <w:rPr>
          <w:rFonts w:ascii="GHEA Grapalat" w:hAnsi="GHEA Grapalat" w:cs="Times New Roman"/>
          <w:b/>
          <w:lang w:val="hy-AM"/>
        </w:rPr>
        <w:t>ԳԻՐ</w:t>
      </w:r>
    </w:p>
    <w:p w14:paraId="742B2F5C" w14:textId="77777777" w:rsidR="004262CD" w:rsidRPr="00517B2D" w:rsidRDefault="004262CD" w:rsidP="004262CD">
      <w:pPr>
        <w:pStyle w:val="Standard"/>
        <w:jc w:val="center"/>
        <w:rPr>
          <w:rFonts w:ascii="GHEA Grapalat" w:hAnsi="GHEA Grapalat" w:cs="Times New Roman"/>
          <w:b/>
          <w:lang w:val="hy-AM"/>
        </w:rPr>
      </w:pPr>
    </w:p>
    <w:p w14:paraId="37C4D475" w14:textId="77777777" w:rsidR="00E332C4" w:rsidRPr="00517B2D" w:rsidRDefault="00FB3988" w:rsidP="004262CD">
      <w:pPr>
        <w:pStyle w:val="Standard"/>
        <w:jc w:val="center"/>
        <w:rPr>
          <w:rFonts w:ascii="GHEA Grapalat" w:hAnsi="GHEA Grapalat" w:cs="Times New Roman"/>
          <w:b/>
          <w:lang w:val="hy-AM"/>
        </w:rPr>
      </w:pPr>
      <w:r w:rsidRPr="00517B2D">
        <w:rPr>
          <w:rFonts w:ascii="GHEA Grapalat" w:hAnsi="GHEA Grapalat" w:cs="Times New Roman"/>
          <w:b/>
          <w:lang w:val="hy-AM"/>
        </w:rPr>
        <w:t xml:space="preserve">Հայաստանի Հանրապետության և </w:t>
      </w:r>
      <w:proofErr w:type="spellStart"/>
      <w:r w:rsidR="005D63A1" w:rsidRPr="00517B2D">
        <w:rPr>
          <w:rFonts w:ascii="GHEA Grapalat" w:hAnsi="GHEA Grapalat" w:cs="Times New Roman"/>
          <w:b/>
          <w:lang w:val="hy-AM"/>
        </w:rPr>
        <w:t>Եվրոպական</w:t>
      </w:r>
      <w:proofErr w:type="spellEnd"/>
      <w:r w:rsidR="005D63A1" w:rsidRPr="00517B2D">
        <w:rPr>
          <w:rFonts w:ascii="GHEA Grapalat" w:hAnsi="GHEA Grapalat" w:cs="Times New Roman"/>
          <w:b/>
          <w:lang w:val="hy-AM"/>
        </w:rPr>
        <w:t xml:space="preserve"> միության </w:t>
      </w:r>
      <w:proofErr w:type="spellStart"/>
      <w:r w:rsidR="004262CD" w:rsidRPr="00517B2D">
        <w:rPr>
          <w:rFonts w:ascii="GHEA Grapalat" w:hAnsi="GHEA Grapalat" w:cs="Times New Roman"/>
          <w:b/>
          <w:lang w:val="hy-AM"/>
        </w:rPr>
        <w:t>միջև</w:t>
      </w:r>
      <w:proofErr w:type="spellEnd"/>
    </w:p>
    <w:p w14:paraId="1517660C" w14:textId="5C620314" w:rsidR="004262CD" w:rsidRPr="00517B2D" w:rsidRDefault="004262CD" w:rsidP="004262CD">
      <w:pPr>
        <w:pStyle w:val="Standard"/>
        <w:jc w:val="center"/>
        <w:rPr>
          <w:rFonts w:ascii="GHEA Grapalat" w:hAnsi="GHEA Grapalat" w:cs="Times New Roman"/>
          <w:b/>
          <w:lang w:val="hy-AM"/>
        </w:rPr>
      </w:pPr>
      <w:r w:rsidRPr="00517B2D">
        <w:rPr>
          <w:rFonts w:ascii="GHEA Grapalat" w:hAnsi="GHEA Grapalat" w:cs="Times New Roman"/>
          <w:b/>
          <w:lang w:val="hy-AM"/>
        </w:rPr>
        <w:t xml:space="preserve"> Մ</w:t>
      </w:r>
      <w:r w:rsidR="00583635" w:rsidRPr="00517B2D">
        <w:rPr>
          <w:rFonts w:ascii="GHEA Grapalat" w:hAnsi="GHEA Grapalat" w:cs="Times New Roman"/>
          <w:b/>
          <w:lang w:val="hy-AM"/>
        </w:rPr>
        <w:t>իության</w:t>
      </w:r>
      <w:r w:rsidRPr="00517B2D">
        <w:rPr>
          <w:rFonts w:ascii="GHEA Grapalat" w:hAnsi="GHEA Grapalat" w:cs="Times New Roman"/>
          <w:b/>
          <w:lang w:val="hy-AM"/>
        </w:rPr>
        <w:t xml:space="preserve"> «Հորիզոն Եվրոպա» </w:t>
      </w:r>
      <w:r w:rsidR="00AC3EFF" w:rsidRPr="00517B2D">
        <w:rPr>
          <w:rFonts w:ascii="GHEA Grapalat" w:hAnsi="GHEA Grapalat" w:cs="Times New Roman"/>
          <w:b/>
          <w:lang w:val="hy-AM"/>
        </w:rPr>
        <w:t>հետազոտությունների և նորարարության</w:t>
      </w:r>
      <w:r w:rsidR="00A865E9" w:rsidRPr="00517B2D">
        <w:rPr>
          <w:rFonts w:ascii="GHEA Grapalat" w:hAnsi="GHEA Grapalat" w:cs="Times New Roman"/>
          <w:b/>
          <w:lang w:val="hy-AM"/>
        </w:rPr>
        <w:t xml:space="preserve"> </w:t>
      </w:r>
      <w:r w:rsidRPr="00517B2D">
        <w:rPr>
          <w:rFonts w:ascii="GHEA Grapalat" w:hAnsi="GHEA Grapalat" w:cs="Times New Roman"/>
          <w:b/>
          <w:lang w:val="hy-AM"/>
        </w:rPr>
        <w:t>շրջանակային ծրագրին Հայաստանի Հանրապետության մասնակցության մասին</w:t>
      </w:r>
    </w:p>
    <w:p w14:paraId="3DB29029" w14:textId="77777777" w:rsidR="004262CD" w:rsidRPr="00517B2D" w:rsidRDefault="004262CD" w:rsidP="004262CD">
      <w:pPr>
        <w:pStyle w:val="Standard"/>
        <w:rPr>
          <w:rFonts w:ascii="GHEA Grapalat" w:hAnsi="GHEA Grapalat" w:cs="Times New Roman"/>
          <w:lang w:val="hy-AM"/>
        </w:rPr>
      </w:pPr>
    </w:p>
    <w:p w14:paraId="06513869" w14:textId="77777777" w:rsidR="004262CD" w:rsidRPr="00517B2D" w:rsidRDefault="00FB3988" w:rsidP="009D76FF">
      <w:pPr>
        <w:pStyle w:val="Standard"/>
        <w:spacing w:before="200" w:after="200"/>
        <w:jc w:val="both"/>
        <w:rPr>
          <w:rFonts w:ascii="GHEA Grapalat" w:hAnsi="GHEA Grapalat" w:cs="Times New Roman"/>
          <w:lang w:val="hy-AM"/>
        </w:rPr>
      </w:pPr>
      <w:r w:rsidRPr="00517B2D">
        <w:rPr>
          <w:rFonts w:ascii="GHEA Grapalat" w:hAnsi="GHEA Grapalat" w:cs="Times New Roman"/>
          <w:lang w:val="hy-AM"/>
        </w:rPr>
        <w:t xml:space="preserve">Հայաստանի Հանրապետության </w:t>
      </w:r>
      <w:r w:rsidR="00AC3EFF" w:rsidRPr="00517B2D">
        <w:rPr>
          <w:rFonts w:ascii="GHEA Grapalat" w:hAnsi="GHEA Grapalat" w:cs="Times New Roman"/>
          <w:lang w:val="hy-AM"/>
        </w:rPr>
        <w:t>կ</w:t>
      </w:r>
      <w:r w:rsidRPr="00517B2D">
        <w:rPr>
          <w:rFonts w:ascii="GHEA Grapalat" w:hAnsi="GHEA Grapalat" w:cs="Times New Roman"/>
          <w:lang w:val="hy-AM"/>
        </w:rPr>
        <w:t>առավարությունը (այսուհետ՝ Հայաստան),</w:t>
      </w:r>
    </w:p>
    <w:p w14:paraId="74EDBA81" w14:textId="77777777" w:rsidR="004262CD" w:rsidRPr="00517B2D" w:rsidRDefault="004262CD" w:rsidP="005D38A6">
      <w:pPr>
        <w:pStyle w:val="Standard"/>
        <w:spacing w:before="200" w:after="200"/>
        <w:jc w:val="both"/>
        <w:rPr>
          <w:rFonts w:ascii="GHEA Grapalat" w:hAnsi="GHEA Grapalat" w:cs="Times New Roman"/>
          <w:lang w:val="hy-AM"/>
        </w:rPr>
      </w:pPr>
      <w:r w:rsidRPr="00517B2D">
        <w:rPr>
          <w:rFonts w:ascii="GHEA Grapalat" w:hAnsi="GHEA Grapalat" w:cs="Times New Roman"/>
          <w:lang w:val="hy-AM"/>
        </w:rPr>
        <w:t>մի կողմից,</w:t>
      </w:r>
    </w:p>
    <w:p w14:paraId="5F18E710" w14:textId="77777777" w:rsidR="004262CD" w:rsidRPr="00517B2D" w:rsidRDefault="004262CD" w:rsidP="005D38A6">
      <w:pPr>
        <w:pStyle w:val="Standard"/>
        <w:spacing w:before="200" w:after="200"/>
        <w:jc w:val="both"/>
        <w:rPr>
          <w:rFonts w:ascii="GHEA Grapalat" w:hAnsi="GHEA Grapalat" w:cs="Times New Roman"/>
          <w:lang w:val="hy-AM"/>
        </w:rPr>
      </w:pPr>
      <w:r w:rsidRPr="00517B2D">
        <w:rPr>
          <w:rFonts w:ascii="GHEA Grapalat" w:hAnsi="GHEA Grapalat" w:cs="Times New Roman"/>
          <w:lang w:val="hy-AM"/>
        </w:rPr>
        <w:t>և</w:t>
      </w:r>
    </w:p>
    <w:p w14:paraId="596548EC" w14:textId="59242E13" w:rsidR="00FB3988" w:rsidRPr="00517B2D" w:rsidRDefault="00FB3988" w:rsidP="00FB3988">
      <w:pPr>
        <w:pStyle w:val="Standard"/>
        <w:spacing w:before="200" w:after="200"/>
        <w:jc w:val="both"/>
        <w:rPr>
          <w:rFonts w:ascii="GHEA Grapalat" w:hAnsi="GHEA Grapalat" w:cs="Times New Roman"/>
          <w:lang w:val="hy-AM"/>
        </w:rPr>
      </w:pP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հանձնաժողովը (այսուհետ` Հանձնաժողով</w:t>
      </w:r>
      <w:r w:rsidR="00A865E9" w:rsidRPr="00517B2D">
        <w:rPr>
          <w:rFonts w:ascii="GHEA Grapalat" w:hAnsi="GHEA Grapalat" w:cs="Times New Roman"/>
          <w:lang w:val="hy-AM"/>
        </w:rPr>
        <w:t xml:space="preserve">)` </w:t>
      </w:r>
      <w:r w:rsidRPr="00517B2D">
        <w:rPr>
          <w:rFonts w:ascii="GHEA Grapalat" w:hAnsi="GHEA Grapalat" w:cs="Times New Roman"/>
          <w:lang w:val="hy-AM"/>
        </w:rPr>
        <w:t xml:space="preserve">հանդես գալով </w:t>
      </w:r>
      <w:proofErr w:type="spellStart"/>
      <w:r w:rsidR="005D63A1" w:rsidRPr="00517B2D">
        <w:rPr>
          <w:rFonts w:ascii="GHEA Grapalat" w:hAnsi="GHEA Grapalat" w:cs="Times New Roman"/>
          <w:lang w:val="hy-AM"/>
        </w:rPr>
        <w:t>Եվրոպական</w:t>
      </w:r>
      <w:proofErr w:type="spellEnd"/>
      <w:r w:rsidR="005D63A1" w:rsidRPr="00517B2D">
        <w:rPr>
          <w:rFonts w:ascii="GHEA Grapalat" w:hAnsi="GHEA Grapalat" w:cs="Times New Roman"/>
          <w:lang w:val="hy-AM"/>
        </w:rPr>
        <w:t xml:space="preserve"> միության </w:t>
      </w:r>
      <w:r w:rsidRPr="00517B2D">
        <w:rPr>
          <w:rFonts w:ascii="GHEA Grapalat" w:hAnsi="GHEA Grapalat" w:cs="Times New Roman"/>
          <w:lang w:val="hy-AM"/>
        </w:rPr>
        <w:t>անունից,</w:t>
      </w:r>
    </w:p>
    <w:p w14:paraId="1DAB6618" w14:textId="77777777" w:rsidR="004262CD" w:rsidRPr="00517B2D" w:rsidRDefault="004262CD" w:rsidP="005D38A6">
      <w:pPr>
        <w:pStyle w:val="Standard"/>
        <w:spacing w:before="200" w:after="200"/>
        <w:jc w:val="both"/>
        <w:rPr>
          <w:rFonts w:ascii="GHEA Grapalat" w:hAnsi="GHEA Grapalat" w:cs="Times New Roman"/>
          <w:lang w:val="hy-AM"/>
        </w:rPr>
      </w:pPr>
      <w:r w:rsidRPr="00517B2D">
        <w:rPr>
          <w:rFonts w:ascii="GHEA Grapalat" w:hAnsi="GHEA Grapalat" w:cs="Times New Roman"/>
          <w:lang w:val="hy-AM"/>
        </w:rPr>
        <w:t>մյուս կողմից,</w:t>
      </w:r>
    </w:p>
    <w:p w14:paraId="537870D2" w14:textId="77777777" w:rsidR="000C3B75" w:rsidRPr="00517B2D" w:rsidRDefault="004262CD" w:rsidP="005D38A6">
      <w:pPr>
        <w:pStyle w:val="Standard"/>
        <w:spacing w:before="200" w:after="200"/>
        <w:jc w:val="both"/>
        <w:rPr>
          <w:rFonts w:ascii="GHEA Grapalat" w:hAnsi="GHEA Grapalat" w:cs="Times New Roman"/>
          <w:lang w:val="hy-AM"/>
        </w:rPr>
      </w:pPr>
      <w:r w:rsidRPr="00517B2D">
        <w:rPr>
          <w:rFonts w:ascii="GHEA Grapalat" w:hAnsi="GHEA Grapalat" w:cs="Times New Roman"/>
          <w:lang w:val="hy-AM"/>
        </w:rPr>
        <w:t>(այսուհետ՝ միասին՝ Կողմեր</w:t>
      </w:r>
      <w:r w:rsidR="00D77460" w:rsidRPr="00517B2D">
        <w:rPr>
          <w:rFonts w:ascii="GHEA Grapalat" w:hAnsi="GHEA Grapalat" w:cs="Times New Roman"/>
          <w:lang w:val="hy-AM"/>
        </w:rPr>
        <w:t>),</w:t>
      </w:r>
    </w:p>
    <w:p w14:paraId="4E8D1AC7" w14:textId="77777777" w:rsidR="00637B45" w:rsidRPr="00517B2D" w:rsidRDefault="00637B45" w:rsidP="00637B45">
      <w:pPr>
        <w:pStyle w:val="Standard"/>
        <w:spacing w:before="200" w:after="200"/>
        <w:rPr>
          <w:rFonts w:ascii="GHEA Grapalat" w:hAnsi="GHEA Grapalat" w:cs="Times New Roman"/>
          <w:lang w:val="hy-AM"/>
        </w:rPr>
      </w:pPr>
    </w:p>
    <w:p w14:paraId="1649331D" w14:textId="77777777" w:rsidR="00032A91" w:rsidRPr="00517B2D" w:rsidRDefault="00064097" w:rsidP="00505752">
      <w:pPr>
        <w:pStyle w:val="Standard"/>
        <w:spacing w:before="200" w:after="200" w:line="276" w:lineRule="auto"/>
        <w:ind w:firstLine="360"/>
        <w:jc w:val="both"/>
        <w:rPr>
          <w:rFonts w:ascii="GHEA Grapalat" w:hAnsi="GHEA Grapalat" w:cs="Times New Roman"/>
          <w:lang w:val="hy-AM"/>
        </w:rPr>
      </w:pPr>
      <w:r w:rsidRPr="00517B2D">
        <w:rPr>
          <w:rFonts w:ascii="GHEA Grapalat" w:hAnsi="GHEA Grapalat" w:cs="Times New Roman"/>
          <w:lang w:val="hy-AM"/>
        </w:rPr>
        <w:t xml:space="preserve">ՀԻՄՔ ԸՆԴՈՒՆԵԼՈՎ </w:t>
      </w:r>
      <w:r w:rsidR="00A65737" w:rsidRPr="00517B2D">
        <w:rPr>
          <w:rFonts w:ascii="GHEA Grapalat" w:hAnsi="GHEA Grapalat" w:cs="Times New Roman"/>
          <w:lang w:val="hy-AM"/>
        </w:rPr>
        <w:t xml:space="preserve">«Մի կողմից` Հայաստանի Հանրապետության և մյուս կողմից` </w:t>
      </w:r>
      <w:proofErr w:type="spellStart"/>
      <w:r w:rsidR="00BD6202" w:rsidRPr="00517B2D">
        <w:rPr>
          <w:rFonts w:ascii="GHEA Grapalat" w:hAnsi="GHEA Grapalat" w:cs="Times New Roman"/>
          <w:lang w:val="hy-AM"/>
        </w:rPr>
        <w:t>Ե</w:t>
      </w:r>
      <w:r w:rsidR="00A65737" w:rsidRPr="00517B2D">
        <w:rPr>
          <w:rFonts w:ascii="GHEA Grapalat" w:hAnsi="GHEA Grapalat" w:cs="Times New Roman"/>
          <w:lang w:val="hy-AM"/>
        </w:rPr>
        <w:t>վրոպական</w:t>
      </w:r>
      <w:proofErr w:type="spellEnd"/>
      <w:r w:rsidR="00A65737" w:rsidRPr="00517B2D">
        <w:rPr>
          <w:rFonts w:ascii="GHEA Grapalat" w:hAnsi="GHEA Grapalat" w:cs="Times New Roman"/>
          <w:lang w:val="hy-AM"/>
        </w:rPr>
        <w:t xml:space="preserve"> համայնքների ու դրանց անդամ պետությունների </w:t>
      </w:r>
      <w:proofErr w:type="spellStart"/>
      <w:r w:rsidR="00A65737" w:rsidRPr="00517B2D">
        <w:rPr>
          <w:rFonts w:ascii="GHEA Grapalat" w:hAnsi="GHEA Grapalat" w:cs="Times New Roman"/>
          <w:lang w:val="hy-AM"/>
        </w:rPr>
        <w:t>միջև</w:t>
      </w:r>
      <w:proofErr w:type="spellEnd"/>
      <w:r w:rsidR="00A65737" w:rsidRPr="00517B2D">
        <w:rPr>
          <w:rFonts w:ascii="GHEA Grapalat" w:hAnsi="GHEA Grapalat" w:cs="Times New Roman"/>
          <w:lang w:val="hy-AM"/>
        </w:rPr>
        <w:t xml:space="preserve"> գործընկերության և համագործակցության մասին</w:t>
      </w:r>
      <w:r w:rsidR="001F69BA" w:rsidRPr="00517B2D">
        <w:rPr>
          <w:rFonts w:ascii="GHEA Grapalat" w:hAnsi="GHEA Grapalat" w:cs="Times New Roman"/>
          <w:lang w:val="hy-AM"/>
        </w:rPr>
        <w:t xml:space="preserve">» </w:t>
      </w:r>
      <w:r w:rsidR="00A65737" w:rsidRPr="00517B2D">
        <w:rPr>
          <w:rFonts w:ascii="GHEA Grapalat" w:hAnsi="GHEA Grapalat" w:cs="Times New Roman"/>
          <w:lang w:val="hy-AM"/>
        </w:rPr>
        <w:t xml:space="preserve">համաձայնագրի՝ </w:t>
      </w:r>
      <w:r w:rsidR="00FB3988" w:rsidRPr="00517B2D">
        <w:rPr>
          <w:rFonts w:ascii="GHEA Grapalat" w:hAnsi="GHEA Grapalat" w:cs="Times New Roman"/>
          <w:lang w:val="hy-AM"/>
        </w:rPr>
        <w:t xml:space="preserve">Հայաստանի </w:t>
      </w:r>
      <w:r w:rsidR="00A925B5" w:rsidRPr="00517B2D">
        <w:rPr>
          <w:rFonts w:ascii="GHEA Grapalat" w:hAnsi="GHEA Grapalat" w:cs="Times New Roman"/>
          <w:lang w:val="hy-AM"/>
        </w:rPr>
        <w:t>Հանրապետության</w:t>
      </w:r>
      <w:r w:rsidR="00FB3988" w:rsidRPr="00517B2D">
        <w:rPr>
          <w:rFonts w:ascii="GHEA Grapalat" w:hAnsi="GHEA Grapalat" w:cs="Times New Roman"/>
          <w:lang w:val="hy-AM"/>
        </w:rPr>
        <w:t xml:space="preserve"> և </w:t>
      </w:r>
      <w:proofErr w:type="spellStart"/>
      <w:r w:rsidR="005D63A1" w:rsidRPr="00517B2D">
        <w:rPr>
          <w:rFonts w:ascii="GHEA Grapalat" w:hAnsi="GHEA Grapalat" w:cs="Times New Roman"/>
          <w:lang w:val="hy-AM"/>
        </w:rPr>
        <w:t>Եվրոպական</w:t>
      </w:r>
      <w:proofErr w:type="spellEnd"/>
      <w:r w:rsidR="005D63A1" w:rsidRPr="00517B2D">
        <w:rPr>
          <w:rFonts w:ascii="GHEA Grapalat" w:hAnsi="GHEA Grapalat" w:cs="Times New Roman"/>
          <w:lang w:val="hy-AM"/>
        </w:rPr>
        <w:t xml:space="preserve"> միության </w:t>
      </w:r>
      <w:proofErr w:type="spellStart"/>
      <w:r w:rsidR="00A65737" w:rsidRPr="00517B2D">
        <w:rPr>
          <w:rFonts w:ascii="GHEA Grapalat" w:hAnsi="GHEA Grapalat" w:cs="Times New Roman"/>
          <w:lang w:val="hy-AM"/>
        </w:rPr>
        <w:t>միջև</w:t>
      </w:r>
      <w:proofErr w:type="spellEnd"/>
      <w:r w:rsidR="00A65737" w:rsidRPr="00517B2D">
        <w:rPr>
          <w:rFonts w:ascii="GHEA Grapalat" w:hAnsi="GHEA Grapalat" w:cs="Times New Roman"/>
          <w:lang w:val="hy-AM"/>
        </w:rPr>
        <w:t xml:space="preserve"> Միության ծրագրերին Հայաստանի մասնակցության ընդհանուր սկզբունքների մասին շրջանակային համաձայնագրի մասին Արձանագրությ</w:t>
      </w:r>
      <w:r w:rsidR="00227AB3" w:rsidRPr="00517B2D">
        <w:rPr>
          <w:rFonts w:ascii="GHEA Grapalat" w:hAnsi="GHEA Grapalat" w:cs="Times New Roman"/>
          <w:lang w:val="hy-AM"/>
        </w:rPr>
        <w:t xml:space="preserve">ունը </w:t>
      </w:r>
      <w:r w:rsidR="004262CD" w:rsidRPr="00517B2D">
        <w:rPr>
          <w:rFonts w:ascii="GHEA Grapalat" w:hAnsi="GHEA Grapalat" w:cs="Times New Roman"/>
          <w:lang w:val="hy-AM"/>
        </w:rPr>
        <w:t>(«Արձանագրություն»)</w:t>
      </w:r>
      <w:r w:rsidR="0057028C" w:rsidRPr="00517B2D">
        <w:rPr>
          <w:rFonts w:ascii="GHEA Grapalat" w:hAnsi="GHEA Grapalat" w:cs="Times New Roman"/>
          <w:lang w:val="hy-AM"/>
        </w:rPr>
        <w:t>,</w:t>
      </w:r>
      <w:r w:rsidR="004262CD" w:rsidRPr="00517B2D">
        <w:rPr>
          <w:rStyle w:val="FootnoteReference"/>
          <w:rFonts w:ascii="GHEA Grapalat" w:hAnsi="GHEA Grapalat" w:cs="Times New Roman"/>
          <w:b w:val="0"/>
          <w:lang w:val="hy-AM"/>
        </w:rPr>
        <w:footnoteReference w:id="1"/>
      </w:r>
      <w:r w:rsidR="004262CD" w:rsidRPr="00517B2D">
        <w:rPr>
          <w:rStyle w:val="FootnoteReference"/>
          <w:rFonts w:ascii="GHEA Grapalat" w:hAnsi="GHEA Grapalat" w:cs="Times New Roman"/>
          <w:lang w:val="hy-AM"/>
        </w:rPr>
        <w:t xml:space="preserve"> </w:t>
      </w:r>
      <w:r w:rsidR="004262CD" w:rsidRPr="00517B2D">
        <w:rPr>
          <w:rFonts w:ascii="GHEA Grapalat" w:hAnsi="GHEA Grapalat" w:cs="Times New Roman"/>
          <w:lang w:val="hy-AM"/>
        </w:rPr>
        <w:t>որը սահմանում է</w:t>
      </w:r>
      <w:r w:rsidR="00FB3988" w:rsidRPr="00517B2D">
        <w:rPr>
          <w:rFonts w:ascii="GHEA Grapalat" w:hAnsi="GHEA Grapalat" w:cs="Times New Roman"/>
          <w:lang w:val="hy-AM"/>
        </w:rPr>
        <w:t>, որ</w:t>
      </w:r>
      <w:r w:rsidR="00105B95" w:rsidRPr="00517B2D">
        <w:rPr>
          <w:rFonts w:ascii="GHEA Grapalat" w:hAnsi="GHEA Grapalat" w:cs="Times New Roman"/>
          <w:lang w:val="hy-AM"/>
        </w:rPr>
        <w:t xml:space="preserve"> </w:t>
      </w:r>
      <w:r w:rsidR="004262CD" w:rsidRPr="00517B2D">
        <w:rPr>
          <w:rFonts w:ascii="GHEA Grapalat" w:hAnsi="GHEA Grapalat" w:cs="Times New Roman"/>
          <w:lang w:val="hy-AM"/>
        </w:rPr>
        <w:t>յուրաքանչյուր ծրագրում Հայաստանի մասնակցության հատուկ կարգն ու պայմանները, ներառյալ ֆինանսական ներդրման չափը, հաշվետվությունների և գնահատման ընթացակարգերը</w:t>
      </w:r>
      <w:r w:rsidR="00BD6202" w:rsidRPr="00517B2D">
        <w:rPr>
          <w:rFonts w:ascii="GHEA Grapalat" w:hAnsi="GHEA Grapalat" w:cs="Times New Roman"/>
          <w:lang w:val="hy-AM"/>
        </w:rPr>
        <w:t>,</w:t>
      </w:r>
      <w:r w:rsidR="004262CD" w:rsidRPr="00517B2D">
        <w:rPr>
          <w:rFonts w:ascii="GHEA Grapalat" w:hAnsi="GHEA Grapalat" w:cs="Times New Roman"/>
          <w:lang w:val="hy-AM"/>
        </w:rPr>
        <w:t xml:space="preserve"> սահմանվում են </w:t>
      </w:r>
      <w:r w:rsidR="001F69BA" w:rsidRPr="00517B2D">
        <w:rPr>
          <w:rFonts w:ascii="GHEA Grapalat" w:hAnsi="GHEA Grapalat" w:cs="Times New Roman"/>
          <w:lang w:val="hy-AM"/>
        </w:rPr>
        <w:t xml:space="preserve">Հայաստանի իրավասու մարմինների և </w:t>
      </w:r>
      <w:proofErr w:type="spellStart"/>
      <w:r w:rsidR="004804E2" w:rsidRPr="00517B2D">
        <w:rPr>
          <w:rFonts w:ascii="GHEA Grapalat" w:hAnsi="GHEA Grapalat" w:cs="Times New Roman"/>
          <w:lang w:val="hy-AM"/>
        </w:rPr>
        <w:t>Եվրոպական</w:t>
      </w:r>
      <w:proofErr w:type="spellEnd"/>
      <w:r w:rsidR="004804E2" w:rsidRPr="00517B2D">
        <w:rPr>
          <w:rFonts w:ascii="GHEA Grapalat" w:hAnsi="GHEA Grapalat" w:cs="Times New Roman"/>
          <w:lang w:val="hy-AM"/>
        </w:rPr>
        <w:t xml:space="preserve"> հանձնաժողովի </w:t>
      </w:r>
      <w:proofErr w:type="spellStart"/>
      <w:r w:rsidR="004804E2" w:rsidRPr="00517B2D">
        <w:rPr>
          <w:rFonts w:ascii="GHEA Grapalat" w:hAnsi="GHEA Grapalat" w:cs="Times New Roman"/>
          <w:lang w:val="hy-AM"/>
        </w:rPr>
        <w:t>միջև</w:t>
      </w:r>
      <w:proofErr w:type="spellEnd"/>
      <w:r w:rsidR="004804E2" w:rsidRPr="00517B2D">
        <w:rPr>
          <w:rFonts w:ascii="GHEA Grapalat" w:hAnsi="GHEA Grapalat" w:cs="Times New Roman"/>
          <w:lang w:val="hy-AM"/>
        </w:rPr>
        <w:t xml:space="preserve"> Փոխըմբռնման հուշագրով</w:t>
      </w:r>
      <w:r w:rsidR="00EB555E" w:rsidRPr="00517B2D">
        <w:rPr>
          <w:rStyle w:val="FootnoteReference"/>
          <w:rFonts w:ascii="GHEA Grapalat" w:hAnsi="GHEA Grapalat" w:cs="Times New Roman"/>
          <w:lang w:val="hy-AM"/>
        </w:rPr>
        <w:footnoteReference w:id="2"/>
      </w:r>
      <w:r w:rsidR="004804E2" w:rsidRPr="00517B2D">
        <w:rPr>
          <w:rFonts w:ascii="GHEA Grapalat" w:hAnsi="GHEA Grapalat" w:cs="Times New Roman"/>
          <w:lang w:val="hy-AM"/>
        </w:rPr>
        <w:t xml:space="preserve"> սահմանված կարգով` </w:t>
      </w:r>
      <w:r w:rsidR="00BD6202" w:rsidRPr="00517B2D">
        <w:rPr>
          <w:rFonts w:ascii="GHEA Grapalat" w:hAnsi="GHEA Grapalat" w:cs="Times New Roman"/>
          <w:lang w:val="hy-AM"/>
        </w:rPr>
        <w:t>համաձայն</w:t>
      </w:r>
      <w:r w:rsidR="004804E2" w:rsidRPr="00517B2D">
        <w:rPr>
          <w:rFonts w:ascii="GHEA Grapalat" w:hAnsi="GHEA Grapalat" w:cs="Times New Roman"/>
          <w:lang w:val="hy-AM"/>
        </w:rPr>
        <w:t xml:space="preserve"> </w:t>
      </w:r>
      <w:r w:rsidR="004804E2" w:rsidRPr="00517B2D">
        <w:rPr>
          <w:rFonts w:ascii="GHEA Grapalat" w:hAnsi="GHEA Grapalat" w:cs="Times New Roman"/>
          <w:lang w:val="hy-AM"/>
        </w:rPr>
        <w:lastRenderedPageBreak/>
        <w:t xml:space="preserve">համապատասխան ծրագրերով սահմանված </w:t>
      </w:r>
      <w:r w:rsidR="00BD6202" w:rsidRPr="00517B2D">
        <w:rPr>
          <w:rFonts w:ascii="GHEA Grapalat" w:hAnsi="GHEA Grapalat" w:cs="Times New Roman"/>
          <w:lang w:val="hy-AM"/>
        </w:rPr>
        <w:t>չափանիշների</w:t>
      </w:r>
      <w:r w:rsidR="00105B95" w:rsidRPr="00517B2D">
        <w:rPr>
          <w:rFonts w:ascii="GHEA Grapalat" w:hAnsi="GHEA Grapalat" w:cs="Times New Roman"/>
          <w:lang w:val="hy-AM"/>
        </w:rPr>
        <w:t>,</w:t>
      </w:r>
    </w:p>
    <w:p w14:paraId="113AABD1" w14:textId="77777777" w:rsidR="00DC77F4" w:rsidRPr="00517B2D" w:rsidRDefault="00064097" w:rsidP="00505752">
      <w:pPr>
        <w:spacing w:before="120" w:after="120"/>
        <w:rPr>
          <w:rFonts w:ascii="GHEA Grapalat" w:eastAsia="Andale Sans UI" w:hAnsi="GHEA Grapalat"/>
          <w:kern w:val="3"/>
          <w:szCs w:val="24"/>
          <w:lang w:val="hy-AM" w:bidi="en-US"/>
        </w:rPr>
      </w:pPr>
      <w:r w:rsidRPr="00517B2D">
        <w:rPr>
          <w:rFonts w:ascii="GHEA Grapalat" w:eastAsia="Andale Sans UI" w:hAnsi="GHEA Grapalat"/>
          <w:kern w:val="3"/>
          <w:szCs w:val="24"/>
          <w:lang w:val="hy-AM" w:bidi="en-US"/>
        </w:rPr>
        <w:t xml:space="preserve">ՀԻՄՔ ԸՆԴՈՒՆԵԼՈՎ </w:t>
      </w:r>
      <w:proofErr w:type="spellStart"/>
      <w:r w:rsidR="00D7294F" w:rsidRPr="00517B2D">
        <w:rPr>
          <w:rFonts w:ascii="GHEA Grapalat" w:eastAsia="Andale Sans UI" w:hAnsi="GHEA Grapalat"/>
          <w:kern w:val="3"/>
          <w:szCs w:val="24"/>
          <w:lang w:val="hy-AM" w:bidi="en-US"/>
        </w:rPr>
        <w:t>Եվրոպական</w:t>
      </w:r>
      <w:proofErr w:type="spellEnd"/>
      <w:r w:rsidR="00D7294F" w:rsidRPr="00517B2D">
        <w:rPr>
          <w:rFonts w:ascii="GHEA Grapalat" w:eastAsia="Andale Sans UI" w:hAnsi="GHEA Grapalat"/>
          <w:kern w:val="3"/>
          <w:szCs w:val="24"/>
          <w:lang w:val="hy-AM" w:bidi="en-US"/>
        </w:rPr>
        <w:t xml:space="preserve"> խորհրդարանի և </w:t>
      </w:r>
      <w:r w:rsidR="00A5044A" w:rsidRPr="00517B2D">
        <w:rPr>
          <w:rFonts w:ascii="GHEA Grapalat" w:eastAsia="Andale Sans UI" w:hAnsi="GHEA Grapalat"/>
          <w:kern w:val="3"/>
          <w:szCs w:val="24"/>
          <w:lang w:val="hy-AM" w:bidi="en-US"/>
        </w:rPr>
        <w:t>Խ</w:t>
      </w:r>
      <w:r w:rsidR="00D7294F" w:rsidRPr="00517B2D">
        <w:rPr>
          <w:rFonts w:ascii="GHEA Grapalat" w:eastAsia="Andale Sans UI" w:hAnsi="GHEA Grapalat"/>
          <w:kern w:val="3"/>
          <w:szCs w:val="24"/>
          <w:lang w:val="hy-AM" w:bidi="en-US"/>
        </w:rPr>
        <w:t xml:space="preserve">որհրդի կողմից 2021 թվականի </w:t>
      </w:r>
      <w:r w:rsidR="00EB555E" w:rsidRPr="00517B2D">
        <w:rPr>
          <w:rFonts w:ascii="GHEA Grapalat" w:eastAsia="Andale Sans UI" w:hAnsi="GHEA Grapalat"/>
          <w:kern w:val="3"/>
          <w:szCs w:val="24"/>
          <w:lang w:val="hy-AM" w:bidi="en-US"/>
        </w:rPr>
        <w:t xml:space="preserve">ԵՄ </w:t>
      </w:r>
      <w:r w:rsidR="00D7294F" w:rsidRPr="00517B2D">
        <w:rPr>
          <w:rFonts w:ascii="GHEA Grapalat" w:eastAsia="Andale Sans UI" w:hAnsi="GHEA Grapalat"/>
          <w:kern w:val="3"/>
          <w:szCs w:val="24"/>
          <w:lang w:val="hy-AM" w:bidi="en-US"/>
        </w:rPr>
        <w:t>2021/695/</w:t>
      </w:r>
      <w:r w:rsidR="00EB555E" w:rsidRPr="00517B2D">
        <w:rPr>
          <w:rStyle w:val="FootnoteReference"/>
          <w:rFonts w:ascii="GHEA Grapalat" w:eastAsia="Andale Sans UI" w:hAnsi="GHEA Grapalat"/>
          <w:b w:val="0"/>
          <w:kern w:val="3"/>
          <w:szCs w:val="24"/>
          <w:lang w:val="hy-AM" w:bidi="en-US"/>
        </w:rPr>
        <w:footnoteReference w:id="3"/>
      </w:r>
      <w:r w:rsidR="00D7294F" w:rsidRPr="00517B2D">
        <w:rPr>
          <w:rStyle w:val="FootnoteReference"/>
          <w:rFonts w:ascii="GHEA Grapalat" w:hAnsi="GHEA Grapalat"/>
          <w:szCs w:val="24"/>
          <w:lang w:val="hy-AM"/>
        </w:rPr>
        <w:t xml:space="preserve"> </w:t>
      </w:r>
      <w:r w:rsidR="00D7294F" w:rsidRPr="00517B2D">
        <w:rPr>
          <w:rFonts w:ascii="GHEA Grapalat" w:eastAsia="Andale Sans UI" w:hAnsi="GHEA Grapalat"/>
          <w:kern w:val="3"/>
          <w:szCs w:val="24"/>
          <w:lang w:val="hy-AM" w:bidi="en-US"/>
        </w:rPr>
        <w:t xml:space="preserve">կանոնակարգը, որով ստեղծվում է </w:t>
      </w:r>
      <w:proofErr w:type="spellStart"/>
      <w:r w:rsidR="005D63A1" w:rsidRPr="00517B2D">
        <w:rPr>
          <w:rFonts w:ascii="GHEA Grapalat" w:eastAsia="Andale Sans UI" w:hAnsi="GHEA Grapalat"/>
          <w:kern w:val="3"/>
          <w:szCs w:val="24"/>
          <w:lang w:val="hy-AM" w:bidi="en-US"/>
        </w:rPr>
        <w:t>Եվրոպական</w:t>
      </w:r>
      <w:proofErr w:type="spellEnd"/>
      <w:r w:rsidR="005D63A1" w:rsidRPr="00517B2D">
        <w:rPr>
          <w:rFonts w:ascii="GHEA Grapalat" w:eastAsia="Andale Sans UI" w:hAnsi="GHEA Grapalat"/>
          <w:kern w:val="3"/>
          <w:szCs w:val="24"/>
          <w:lang w:val="hy-AM" w:bidi="en-US"/>
        </w:rPr>
        <w:t xml:space="preserve"> միության </w:t>
      </w:r>
      <w:r w:rsidR="00D7294F" w:rsidRPr="00517B2D">
        <w:rPr>
          <w:rFonts w:ascii="GHEA Grapalat" w:eastAsia="Andale Sans UI" w:hAnsi="GHEA Grapalat"/>
          <w:kern w:val="3"/>
          <w:szCs w:val="24"/>
          <w:lang w:val="hy-AM" w:bidi="en-US"/>
        </w:rPr>
        <w:t xml:space="preserve">«Հորիզոն Եվրոպա» </w:t>
      </w:r>
      <w:r w:rsidR="00AC3EFF" w:rsidRPr="00517B2D">
        <w:rPr>
          <w:rFonts w:ascii="GHEA Grapalat" w:eastAsia="Andale Sans UI" w:hAnsi="GHEA Grapalat"/>
          <w:kern w:val="3"/>
          <w:szCs w:val="24"/>
          <w:lang w:val="hy-AM" w:bidi="en-US"/>
        </w:rPr>
        <w:t>հետազոտությունների և նորարարության</w:t>
      </w:r>
      <w:r w:rsidR="00D7294F" w:rsidRPr="00517B2D">
        <w:rPr>
          <w:rFonts w:ascii="GHEA Grapalat" w:eastAsia="Andale Sans UI" w:hAnsi="GHEA Grapalat"/>
          <w:kern w:val="3"/>
          <w:szCs w:val="24"/>
          <w:lang w:val="hy-AM" w:bidi="en-US"/>
        </w:rPr>
        <w:t xml:space="preserve"> շրջանակային ծրագիրը</w:t>
      </w:r>
      <w:r w:rsidR="002773F8" w:rsidRPr="00517B2D">
        <w:rPr>
          <w:rFonts w:ascii="GHEA Grapalat" w:eastAsia="Andale Sans UI" w:hAnsi="GHEA Grapalat"/>
          <w:kern w:val="3"/>
          <w:szCs w:val="24"/>
          <w:lang w:val="hy-AM" w:bidi="en-US"/>
        </w:rPr>
        <w:t xml:space="preserve"> (</w:t>
      </w:r>
      <w:r w:rsidR="00D7294F" w:rsidRPr="00517B2D">
        <w:rPr>
          <w:rFonts w:ascii="GHEA Grapalat" w:eastAsia="Andale Sans UI" w:hAnsi="GHEA Grapalat"/>
          <w:kern w:val="3"/>
          <w:szCs w:val="24"/>
          <w:lang w:val="hy-AM" w:bidi="en-US"/>
        </w:rPr>
        <w:t>այսուհետ «Հորիզոն Եվրոպա» ծրագիր</w:t>
      </w:r>
      <w:r w:rsidR="002773F8" w:rsidRPr="00517B2D">
        <w:rPr>
          <w:rFonts w:ascii="GHEA Grapalat" w:eastAsia="Andale Sans UI" w:hAnsi="GHEA Grapalat"/>
          <w:kern w:val="3"/>
          <w:szCs w:val="24"/>
          <w:lang w:val="hy-AM" w:bidi="en-US"/>
        </w:rPr>
        <w:t>)</w:t>
      </w:r>
      <w:r w:rsidR="00105B95" w:rsidRPr="00517B2D">
        <w:rPr>
          <w:rFonts w:ascii="GHEA Grapalat" w:eastAsia="Andale Sans UI" w:hAnsi="GHEA Grapalat"/>
          <w:kern w:val="3"/>
          <w:szCs w:val="24"/>
          <w:lang w:val="hy-AM" w:bidi="en-US"/>
        </w:rPr>
        <w:t>,</w:t>
      </w:r>
    </w:p>
    <w:p w14:paraId="12DE20F5" w14:textId="77777777" w:rsidR="00F65763" w:rsidRPr="00517B2D" w:rsidRDefault="00064097" w:rsidP="00505752">
      <w:pPr>
        <w:spacing w:before="120" w:after="120"/>
        <w:rPr>
          <w:rFonts w:ascii="GHEA Grapalat" w:hAnsi="GHEA Grapalat"/>
          <w:color w:val="000000"/>
          <w:szCs w:val="24"/>
          <w:lang w:val="hy-AM"/>
        </w:rPr>
      </w:pPr>
      <w:r w:rsidRPr="00517B2D">
        <w:rPr>
          <w:rFonts w:ascii="GHEA Grapalat" w:eastAsia="Andale Sans UI" w:hAnsi="GHEA Grapalat"/>
          <w:kern w:val="3"/>
          <w:szCs w:val="24"/>
          <w:lang w:val="hy-AM" w:bidi="en-US"/>
        </w:rPr>
        <w:t xml:space="preserve">ՀԱՇՎԻ ԱՌՆԵԼՈՎ </w:t>
      </w:r>
      <w:proofErr w:type="spellStart"/>
      <w:r w:rsidR="005D63A1" w:rsidRPr="00517B2D">
        <w:rPr>
          <w:rFonts w:ascii="GHEA Grapalat" w:eastAsia="Andale Sans UI" w:hAnsi="GHEA Grapalat"/>
          <w:kern w:val="3"/>
          <w:szCs w:val="24"/>
          <w:lang w:val="hy-AM" w:bidi="en-US"/>
        </w:rPr>
        <w:t>Եվրոպական</w:t>
      </w:r>
      <w:proofErr w:type="spellEnd"/>
      <w:r w:rsidR="005D63A1" w:rsidRPr="00517B2D">
        <w:rPr>
          <w:rFonts w:ascii="GHEA Grapalat" w:eastAsia="Andale Sans UI" w:hAnsi="GHEA Grapalat"/>
          <w:kern w:val="3"/>
          <w:szCs w:val="24"/>
          <w:lang w:val="hy-AM" w:bidi="en-US"/>
        </w:rPr>
        <w:t xml:space="preserve"> միության </w:t>
      </w:r>
      <w:r w:rsidR="00195D14" w:rsidRPr="00517B2D">
        <w:rPr>
          <w:rFonts w:ascii="GHEA Grapalat" w:eastAsia="Andale Sans UI" w:hAnsi="GHEA Grapalat"/>
          <w:kern w:val="3"/>
          <w:szCs w:val="24"/>
          <w:lang w:val="hy-AM" w:bidi="en-US"/>
        </w:rPr>
        <w:t>ջանքերը՝ իր միջազգային</w:t>
      </w:r>
      <w:r w:rsidR="00195D14" w:rsidRPr="00517B2D">
        <w:rPr>
          <w:rFonts w:ascii="GHEA Grapalat" w:hAnsi="GHEA Grapalat"/>
          <w:color w:val="000000"/>
          <w:szCs w:val="24"/>
          <w:lang w:val="hy-AM"/>
        </w:rPr>
        <w:t xml:space="preserve"> գործընկերների հետ համատեղ ջանքերով պատասխանելու գլոբալ մարտահրավերներին՝ ուղղված մարդկանց, մոլորակի և բարգավաճման գործողությունների ծրագրին՝ </w:t>
      </w:r>
      <w:r w:rsidR="00FC64F7" w:rsidRPr="00517B2D">
        <w:rPr>
          <w:rFonts w:ascii="GHEA Grapalat" w:hAnsi="GHEA Grapalat"/>
          <w:color w:val="000000"/>
          <w:szCs w:val="24"/>
          <w:lang w:val="hy-AM"/>
        </w:rPr>
        <w:t xml:space="preserve">համաձայն </w:t>
      </w:r>
      <w:r w:rsidR="00195D14" w:rsidRPr="00517B2D">
        <w:rPr>
          <w:rFonts w:ascii="GHEA Grapalat" w:hAnsi="GHEA Grapalat"/>
          <w:color w:val="000000"/>
          <w:szCs w:val="24"/>
          <w:lang w:val="hy-AM"/>
        </w:rPr>
        <w:t>ՄԱԿ-ի «Վերափոխելով մեր աշխարհը. կայուն զարգացման օրակարգ</w:t>
      </w:r>
      <w:r w:rsidR="002E2969" w:rsidRPr="00517B2D">
        <w:rPr>
          <w:rFonts w:ascii="GHEA Grapalat" w:hAnsi="GHEA Grapalat"/>
          <w:color w:val="000000"/>
          <w:szCs w:val="24"/>
          <w:lang w:val="hy-AM"/>
        </w:rPr>
        <w:t>-2030</w:t>
      </w:r>
      <w:r w:rsidR="00195D14" w:rsidRPr="00517B2D">
        <w:rPr>
          <w:rFonts w:ascii="GHEA Grapalat" w:hAnsi="GHEA Grapalat"/>
          <w:color w:val="000000"/>
          <w:szCs w:val="24"/>
          <w:lang w:val="hy-AM"/>
        </w:rPr>
        <w:t>»</w:t>
      </w:r>
      <w:r w:rsidR="00FC64F7" w:rsidRPr="00517B2D">
        <w:rPr>
          <w:rFonts w:ascii="GHEA Grapalat" w:hAnsi="GHEA Grapalat"/>
          <w:color w:val="000000"/>
          <w:szCs w:val="24"/>
          <w:lang w:val="hy-AM"/>
        </w:rPr>
        <w:t>-ի</w:t>
      </w:r>
      <w:r w:rsidR="00195D14" w:rsidRPr="00517B2D">
        <w:rPr>
          <w:rFonts w:ascii="GHEA Grapalat" w:hAnsi="GHEA Grapalat"/>
          <w:color w:val="000000"/>
          <w:szCs w:val="24"/>
          <w:lang w:val="hy-AM"/>
        </w:rPr>
        <w:t xml:space="preserve"> և ընդունելով, որ հետազոտությունն ու </w:t>
      </w:r>
      <w:proofErr w:type="spellStart"/>
      <w:r w:rsidR="00195D14" w:rsidRPr="00517B2D">
        <w:rPr>
          <w:rFonts w:ascii="GHEA Grapalat" w:hAnsi="GHEA Grapalat"/>
          <w:color w:val="000000"/>
          <w:szCs w:val="24"/>
          <w:lang w:val="hy-AM"/>
        </w:rPr>
        <w:t>նորարարությունը</w:t>
      </w:r>
      <w:proofErr w:type="spellEnd"/>
      <w:r w:rsidR="00195D14" w:rsidRPr="00517B2D">
        <w:rPr>
          <w:rFonts w:ascii="GHEA Grapalat" w:hAnsi="GHEA Grapalat"/>
          <w:color w:val="000000"/>
          <w:szCs w:val="24"/>
          <w:lang w:val="hy-AM"/>
        </w:rPr>
        <w:t xml:space="preserve"> կայուն աճի, տնտեսական մրցունակության և գրավչության հիմնական շարժիչ ուժն ու </w:t>
      </w:r>
      <w:proofErr w:type="spellStart"/>
      <w:r w:rsidR="00711476" w:rsidRPr="00517B2D">
        <w:rPr>
          <w:rFonts w:ascii="GHEA Grapalat" w:hAnsi="GHEA Grapalat"/>
          <w:color w:val="000000"/>
          <w:szCs w:val="24"/>
          <w:lang w:val="hy-AM"/>
        </w:rPr>
        <w:t>կարևոր</w:t>
      </w:r>
      <w:proofErr w:type="spellEnd"/>
      <w:r w:rsidR="00195D14" w:rsidRPr="00517B2D">
        <w:rPr>
          <w:rFonts w:ascii="GHEA Grapalat" w:hAnsi="GHEA Grapalat"/>
          <w:color w:val="000000"/>
          <w:szCs w:val="24"/>
          <w:lang w:val="hy-AM"/>
        </w:rPr>
        <w:t xml:space="preserve"> գործիքներն են,</w:t>
      </w:r>
    </w:p>
    <w:p w14:paraId="6EA31B09" w14:textId="77777777" w:rsidR="00F65763" w:rsidRPr="00517B2D" w:rsidRDefault="00064097" w:rsidP="00505752">
      <w:pPr>
        <w:spacing w:before="120" w:after="120"/>
        <w:rPr>
          <w:rFonts w:ascii="GHEA Grapalat" w:hAnsi="GHEA Grapalat"/>
          <w:color w:val="000000"/>
          <w:szCs w:val="24"/>
          <w:lang w:val="hy-AM"/>
        </w:rPr>
      </w:pPr>
      <w:r w:rsidRPr="00517B2D">
        <w:rPr>
          <w:rFonts w:ascii="GHEA Grapalat" w:hAnsi="GHEA Grapalat"/>
          <w:color w:val="000000"/>
          <w:szCs w:val="24"/>
          <w:lang w:val="hy-AM"/>
        </w:rPr>
        <w:t xml:space="preserve">ԸՆԴՈՒՆԵԼՈՎ </w:t>
      </w:r>
      <w:r w:rsidR="00371758" w:rsidRPr="00517B2D">
        <w:rPr>
          <w:rFonts w:ascii="GHEA Grapalat" w:hAnsi="GHEA Grapalat"/>
          <w:color w:val="000000"/>
          <w:szCs w:val="24"/>
          <w:lang w:val="hy-AM"/>
        </w:rPr>
        <w:t>2021/695</w:t>
      </w:r>
      <w:r w:rsidR="00195D14" w:rsidRPr="00517B2D">
        <w:rPr>
          <w:rFonts w:ascii="GHEA Grapalat" w:hAnsi="GHEA Grapalat"/>
          <w:color w:val="000000"/>
          <w:szCs w:val="24"/>
          <w:lang w:val="hy-AM"/>
        </w:rPr>
        <w:t xml:space="preserve">/ԵՄ կանոնակարգի հիմնական </w:t>
      </w:r>
      <w:r w:rsidR="0057028C" w:rsidRPr="00517B2D">
        <w:rPr>
          <w:rFonts w:ascii="GHEA Grapalat" w:hAnsi="GHEA Grapalat"/>
          <w:color w:val="000000"/>
          <w:szCs w:val="24"/>
          <w:lang w:val="hy-AM"/>
        </w:rPr>
        <w:t>սկզբունքները</w:t>
      </w:r>
      <w:r w:rsidR="00195D14" w:rsidRPr="00517B2D">
        <w:rPr>
          <w:rFonts w:ascii="GHEA Grapalat" w:hAnsi="GHEA Grapalat"/>
          <w:color w:val="000000"/>
          <w:szCs w:val="24"/>
          <w:lang w:val="hy-AM"/>
        </w:rPr>
        <w:t>,</w:t>
      </w:r>
    </w:p>
    <w:p w14:paraId="025125C7" w14:textId="77777777" w:rsidR="00287A3F" w:rsidRPr="00517B2D" w:rsidRDefault="00064097" w:rsidP="00505752">
      <w:pPr>
        <w:rPr>
          <w:rFonts w:ascii="GHEA Grapalat" w:hAnsi="GHEA Grapalat"/>
          <w:szCs w:val="24"/>
          <w:lang w:val="hy-AM"/>
        </w:rPr>
      </w:pPr>
      <w:r w:rsidRPr="00517B2D">
        <w:rPr>
          <w:rFonts w:ascii="GHEA Grapalat" w:hAnsi="GHEA Grapalat"/>
          <w:szCs w:val="24"/>
          <w:lang w:val="hy-AM"/>
        </w:rPr>
        <w:t>ԸՆԴՈՒՆԵԼՈՎ</w:t>
      </w:r>
      <w:r w:rsidR="00195D14" w:rsidRPr="00517B2D">
        <w:rPr>
          <w:rFonts w:ascii="GHEA Grapalat" w:hAnsi="GHEA Grapalat"/>
          <w:szCs w:val="24"/>
          <w:lang w:val="hy-AM"/>
        </w:rPr>
        <w:t xml:space="preserve"> </w:t>
      </w:r>
      <w:r w:rsidRPr="00517B2D">
        <w:rPr>
          <w:rFonts w:ascii="GHEA Grapalat" w:hAnsi="GHEA Grapalat"/>
          <w:szCs w:val="24"/>
          <w:lang w:val="hy-AM"/>
        </w:rPr>
        <w:t>նոր</w:t>
      </w:r>
      <w:r w:rsidR="00195D14" w:rsidRPr="00517B2D">
        <w:rPr>
          <w:rFonts w:ascii="GHEA Grapalat" w:hAnsi="GHEA Grapalat"/>
          <w:szCs w:val="24"/>
          <w:lang w:val="hy-AM"/>
        </w:rPr>
        <w:t xml:space="preserve"> </w:t>
      </w:r>
      <w:proofErr w:type="spellStart"/>
      <w:r w:rsidR="00195D14" w:rsidRPr="00517B2D">
        <w:rPr>
          <w:rFonts w:ascii="GHEA Grapalat" w:hAnsi="GHEA Grapalat"/>
          <w:szCs w:val="24"/>
          <w:lang w:val="hy-AM"/>
        </w:rPr>
        <w:t>Եվրոպական</w:t>
      </w:r>
      <w:proofErr w:type="spellEnd"/>
      <w:r w:rsidR="00195D14" w:rsidRPr="00517B2D">
        <w:rPr>
          <w:rFonts w:ascii="GHEA Grapalat" w:hAnsi="GHEA Grapalat"/>
          <w:szCs w:val="24"/>
          <w:lang w:val="hy-AM"/>
        </w:rPr>
        <w:t xml:space="preserve"> </w:t>
      </w:r>
      <w:r w:rsidRPr="00517B2D">
        <w:rPr>
          <w:rFonts w:ascii="GHEA Grapalat" w:hAnsi="GHEA Grapalat"/>
          <w:szCs w:val="24"/>
          <w:lang w:val="hy-AM"/>
        </w:rPr>
        <w:t>հ</w:t>
      </w:r>
      <w:r w:rsidR="00195D14" w:rsidRPr="00517B2D">
        <w:rPr>
          <w:rFonts w:ascii="GHEA Grapalat" w:hAnsi="GHEA Grapalat"/>
          <w:szCs w:val="24"/>
          <w:lang w:val="hy-AM"/>
        </w:rPr>
        <w:t xml:space="preserve">ետազոտական </w:t>
      </w:r>
      <w:r w:rsidRPr="00517B2D">
        <w:rPr>
          <w:rFonts w:ascii="GHEA Grapalat" w:hAnsi="GHEA Grapalat"/>
          <w:szCs w:val="24"/>
          <w:lang w:val="hy-AM"/>
        </w:rPr>
        <w:t>տ</w:t>
      </w:r>
      <w:r w:rsidR="00195D14" w:rsidRPr="00517B2D">
        <w:rPr>
          <w:rFonts w:ascii="GHEA Grapalat" w:hAnsi="GHEA Grapalat"/>
          <w:szCs w:val="24"/>
          <w:lang w:val="hy-AM"/>
        </w:rPr>
        <w:t>արածքի նպատակները`</w:t>
      </w:r>
      <w:r w:rsidR="00AD799F" w:rsidRPr="00517B2D">
        <w:rPr>
          <w:rFonts w:ascii="GHEA Grapalat" w:hAnsi="GHEA Grapalat"/>
          <w:szCs w:val="24"/>
          <w:lang w:val="hy-AM"/>
        </w:rPr>
        <w:t xml:space="preserve"> ուղղված</w:t>
      </w:r>
      <w:r w:rsidR="00195D14" w:rsidRPr="00517B2D">
        <w:rPr>
          <w:rFonts w:ascii="GHEA Grapalat" w:hAnsi="GHEA Grapalat"/>
          <w:szCs w:val="24"/>
          <w:lang w:val="hy-AM"/>
        </w:rPr>
        <w:t xml:space="preserve"> ընդհանուր գիտական և տեխնոլոգիական տարածք</w:t>
      </w:r>
      <w:r w:rsidR="00B60267" w:rsidRPr="00517B2D">
        <w:rPr>
          <w:rFonts w:ascii="GHEA Grapalat" w:hAnsi="GHEA Grapalat"/>
          <w:szCs w:val="24"/>
          <w:lang w:val="hy-AM"/>
        </w:rPr>
        <w:t xml:space="preserve"> և</w:t>
      </w:r>
      <w:r w:rsidR="00195D14" w:rsidRPr="00517B2D">
        <w:rPr>
          <w:rFonts w:ascii="GHEA Grapalat" w:hAnsi="GHEA Grapalat"/>
          <w:szCs w:val="24"/>
          <w:lang w:val="hy-AM"/>
        </w:rPr>
        <w:t xml:space="preserve"> հետազոտությունների </w:t>
      </w:r>
      <w:r w:rsidR="00B60267" w:rsidRPr="00517B2D">
        <w:rPr>
          <w:rFonts w:ascii="GHEA Grapalat" w:hAnsi="GHEA Grapalat"/>
          <w:szCs w:val="24"/>
          <w:lang w:val="hy-AM"/>
        </w:rPr>
        <w:t>ու</w:t>
      </w:r>
      <w:r w:rsidR="00195D14" w:rsidRPr="00517B2D">
        <w:rPr>
          <w:rFonts w:ascii="GHEA Grapalat" w:hAnsi="GHEA Grapalat"/>
          <w:szCs w:val="24"/>
          <w:lang w:val="hy-AM"/>
        </w:rPr>
        <w:t xml:space="preserve"> </w:t>
      </w:r>
      <w:r w:rsidR="00AC3EFF" w:rsidRPr="00517B2D">
        <w:rPr>
          <w:rFonts w:ascii="GHEA Grapalat" w:hAnsi="GHEA Grapalat"/>
          <w:szCs w:val="24"/>
          <w:lang w:val="hy-AM"/>
        </w:rPr>
        <w:t xml:space="preserve">նորարարության </w:t>
      </w:r>
      <w:r w:rsidR="00195D14" w:rsidRPr="00517B2D">
        <w:rPr>
          <w:rFonts w:ascii="GHEA Grapalat" w:hAnsi="GHEA Grapalat"/>
          <w:szCs w:val="24"/>
          <w:lang w:val="hy-AM"/>
        </w:rPr>
        <w:t>միասնական շուկա</w:t>
      </w:r>
      <w:r w:rsidR="00B60267" w:rsidRPr="00517B2D">
        <w:rPr>
          <w:rFonts w:ascii="GHEA Grapalat" w:hAnsi="GHEA Grapalat"/>
          <w:szCs w:val="24"/>
          <w:lang w:val="hy-AM"/>
        </w:rPr>
        <w:t xml:space="preserve"> ստեղծելուն</w:t>
      </w:r>
      <w:r w:rsidR="00195D14" w:rsidRPr="00517B2D">
        <w:rPr>
          <w:rFonts w:ascii="GHEA Grapalat" w:hAnsi="GHEA Grapalat"/>
          <w:szCs w:val="24"/>
          <w:lang w:val="hy-AM"/>
        </w:rPr>
        <w:t xml:space="preserve">, համալսարանների </w:t>
      </w:r>
      <w:proofErr w:type="spellStart"/>
      <w:r w:rsidR="00195D14" w:rsidRPr="00517B2D">
        <w:rPr>
          <w:rFonts w:ascii="GHEA Grapalat" w:hAnsi="GHEA Grapalat"/>
          <w:szCs w:val="24"/>
          <w:lang w:val="hy-AM"/>
        </w:rPr>
        <w:t>միջև</w:t>
      </w:r>
      <w:proofErr w:type="spellEnd"/>
      <w:r w:rsidR="00195D14" w:rsidRPr="00517B2D">
        <w:rPr>
          <w:rFonts w:ascii="GHEA Grapalat" w:hAnsi="GHEA Grapalat"/>
          <w:szCs w:val="24"/>
          <w:lang w:val="hy-AM"/>
        </w:rPr>
        <w:t xml:space="preserve"> համագործակցությ</w:t>
      </w:r>
      <w:r w:rsidR="007028BB" w:rsidRPr="00517B2D">
        <w:rPr>
          <w:rFonts w:ascii="GHEA Grapalat" w:hAnsi="GHEA Grapalat"/>
          <w:szCs w:val="24"/>
          <w:lang w:val="hy-AM"/>
        </w:rPr>
        <w:t>ա</w:t>
      </w:r>
      <w:r w:rsidR="00416B45" w:rsidRPr="00517B2D">
        <w:rPr>
          <w:rFonts w:ascii="GHEA Grapalat" w:hAnsi="GHEA Grapalat"/>
          <w:szCs w:val="24"/>
          <w:lang w:val="hy-AM"/>
        </w:rPr>
        <w:t>նը</w:t>
      </w:r>
      <w:r w:rsidR="00195D14" w:rsidRPr="00517B2D">
        <w:rPr>
          <w:rFonts w:ascii="GHEA Grapalat" w:hAnsi="GHEA Grapalat"/>
          <w:szCs w:val="24"/>
          <w:lang w:val="hy-AM"/>
        </w:rPr>
        <w:t xml:space="preserve"> և լավագույն փորձի </w:t>
      </w:r>
      <w:r w:rsidR="0094263F" w:rsidRPr="00517B2D">
        <w:rPr>
          <w:rFonts w:ascii="GHEA Grapalat" w:hAnsi="GHEA Grapalat"/>
          <w:szCs w:val="24"/>
          <w:lang w:val="hy-AM"/>
        </w:rPr>
        <w:t>ու</w:t>
      </w:r>
      <w:r w:rsidR="00195D14" w:rsidRPr="00517B2D">
        <w:rPr>
          <w:rFonts w:ascii="GHEA Grapalat" w:hAnsi="GHEA Grapalat"/>
          <w:szCs w:val="24"/>
          <w:lang w:val="hy-AM"/>
        </w:rPr>
        <w:t xml:space="preserve"> </w:t>
      </w:r>
      <w:proofErr w:type="spellStart"/>
      <w:r w:rsidR="003344CD" w:rsidRPr="00517B2D">
        <w:rPr>
          <w:rFonts w:ascii="GHEA Grapalat" w:hAnsi="GHEA Grapalat"/>
          <w:szCs w:val="24"/>
          <w:lang w:val="hy-AM"/>
        </w:rPr>
        <w:t>հետազոտողների</w:t>
      </w:r>
      <w:proofErr w:type="spellEnd"/>
      <w:r w:rsidR="003344CD" w:rsidRPr="00517B2D">
        <w:rPr>
          <w:rFonts w:ascii="GHEA Grapalat" w:hAnsi="GHEA Grapalat"/>
          <w:szCs w:val="24"/>
          <w:lang w:val="hy-AM"/>
        </w:rPr>
        <w:t xml:space="preserve"> </w:t>
      </w:r>
      <w:r w:rsidR="00195D14" w:rsidRPr="00517B2D">
        <w:rPr>
          <w:rFonts w:ascii="GHEA Grapalat" w:hAnsi="GHEA Grapalat"/>
          <w:szCs w:val="24"/>
          <w:lang w:val="hy-AM"/>
        </w:rPr>
        <w:t>փոխ</w:t>
      </w:r>
      <w:r w:rsidR="003344CD" w:rsidRPr="00517B2D">
        <w:rPr>
          <w:rFonts w:ascii="GHEA Grapalat" w:hAnsi="GHEA Grapalat"/>
          <w:szCs w:val="24"/>
          <w:lang w:val="hy-AM"/>
        </w:rPr>
        <w:t>անակ</w:t>
      </w:r>
      <w:r w:rsidR="007028BB" w:rsidRPr="00517B2D">
        <w:rPr>
          <w:rFonts w:ascii="GHEA Grapalat" w:hAnsi="GHEA Grapalat"/>
          <w:szCs w:val="24"/>
          <w:lang w:val="hy-AM"/>
        </w:rPr>
        <w:t>ման</w:t>
      </w:r>
      <w:r w:rsidR="00274DB9" w:rsidRPr="00517B2D">
        <w:rPr>
          <w:rFonts w:ascii="GHEA Grapalat" w:hAnsi="GHEA Grapalat"/>
          <w:szCs w:val="24"/>
          <w:lang w:val="hy-AM"/>
        </w:rPr>
        <w:t xml:space="preserve">ը </w:t>
      </w:r>
      <w:proofErr w:type="spellStart"/>
      <w:r w:rsidR="00274DB9" w:rsidRPr="00517B2D">
        <w:rPr>
          <w:rFonts w:ascii="GHEA Grapalat" w:hAnsi="GHEA Grapalat"/>
          <w:szCs w:val="24"/>
          <w:lang w:val="hy-AM"/>
        </w:rPr>
        <w:t>խթանելուն</w:t>
      </w:r>
      <w:proofErr w:type="spellEnd"/>
      <w:r w:rsidR="00195D14" w:rsidRPr="00517B2D">
        <w:rPr>
          <w:rFonts w:ascii="GHEA Grapalat" w:hAnsi="GHEA Grapalat"/>
          <w:szCs w:val="24"/>
          <w:lang w:val="hy-AM"/>
        </w:rPr>
        <w:t xml:space="preserve">, </w:t>
      </w:r>
      <w:proofErr w:type="spellStart"/>
      <w:r w:rsidR="00385BB7" w:rsidRPr="00517B2D">
        <w:rPr>
          <w:rFonts w:ascii="GHEA Grapalat" w:hAnsi="GHEA Grapalat"/>
          <w:szCs w:val="24"/>
          <w:lang w:val="hy-AM"/>
        </w:rPr>
        <w:t>հետազոտողների</w:t>
      </w:r>
      <w:proofErr w:type="spellEnd"/>
      <w:r w:rsidR="00195D14" w:rsidRPr="00517B2D">
        <w:rPr>
          <w:rFonts w:ascii="GHEA Grapalat" w:hAnsi="GHEA Grapalat"/>
          <w:szCs w:val="24"/>
          <w:lang w:val="hy-AM"/>
        </w:rPr>
        <w:t xml:space="preserve"> </w:t>
      </w:r>
      <w:proofErr w:type="spellStart"/>
      <w:r w:rsidR="00195D14" w:rsidRPr="00517B2D">
        <w:rPr>
          <w:rFonts w:ascii="GHEA Grapalat" w:hAnsi="GHEA Grapalat"/>
          <w:szCs w:val="24"/>
          <w:lang w:val="hy-AM"/>
        </w:rPr>
        <w:t>անդրսահմանային</w:t>
      </w:r>
      <w:proofErr w:type="spellEnd"/>
      <w:r w:rsidR="00195D14" w:rsidRPr="00517B2D">
        <w:rPr>
          <w:rFonts w:ascii="GHEA Grapalat" w:hAnsi="GHEA Grapalat"/>
          <w:szCs w:val="24"/>
          <w:lang w:val="hy-AM"/>
        </w:rPr>
        <w:t xml:space="preserve"> և </w:t>
      </w:r>
      <w:proofErr w:type="spellStart"/>
      <w:r w:rsidR="00195D14" w:rsidRPr="00517B2D">
        <w:rPr>
          <w:rFonts w:ascii="GHEA Grapalat" w:hAnsi="GHEA Grapalat"/>
          <w:szCs w:val="24"/>
          <w:lang w:val="hy-AM"/>
        </w:rPr>
        <w:t>միջոլորտային</w:t>
      </w:r>
      <w:proofErr w:type="spellEnd"/>
      <w:r w:rsidR="00195D14" w:rsidRPr="00517B2D">
        <w:rPr>
          <w:rFonts w:ascii="GHEA Grapalat" w:hAnsi="GHEA Grapalat"/>
          <w:szCs w:val="24"/>
          <w:lang w:val="hy-AM"/>
        </w:rPr>
        <w:t xml:space="preserve"> շարժունություն</w:t>
      </w:r>
      <w:r w:rsidR="00772814" w:rsidRPr="00517B2D">
        <w:rPr>
          <w:rFonts w:ascii="GHEA Grapalat" w:hAnsi="GHEA Grapalat"/>
          <w:szCs w:val="24"/>
          <w:lang w:val="hy-AM"/>
        </w:rPr>
        <w:t>ը</w:t>
      </w:r>
      <w:r w:rsidR="00274DB9" w:rsidRPr="00517B2D">
        <w:rPr>
          <w:rFonts w:ascii="GHEA Grapalat" w:hAnsi="GHEA Grapalat"/>
          <w:szCs w:val="24"/>
          <w:lang w:val="hy-AM"/>
        </w:rPr>
        <w:t xml:space="preserve"> </w:t>
      </w:r>
      <w:proofErr w:type="spellStart"/>
      <w:r w:rsidR="00274DB9" w:rsidRPr="00517B2D">
        <w:rPr>
          <w:rFonts w:ascii="GHEA Grapalat" w:hAnsi="GHEA Grapalat"/>
          <w:szCs w:val="24"/>
          <w:lang w:val="hy-AM"/>
        </w:rPr>
        <w:t>հեշտացնելուն</w:t>
      </w:r>
      <w:proofErr w:type="spellEnd"/>
      <w:r w:rsidR="00195D14" w:rsidRPr="00517B2D">
        <w:rPr>
          <w:rFonts w:ascii="GHEA Grapalat" w:hAnsi="GHEA Grapalat"/>
          <w:szCs w:val="24"/>
          <w:lang w:val="hy-AM"/>
        </w:rPr>
        <w:t xml:space="preserve">, </w:t>
      </w:r>
      <w:r w:rsidR="00385BB7" w:rsidRPr="00517B2D">
        <w:rPr>
          <w:rFonts w:ascii="GHEA Grapalat" w:hAnsi="GHEA Grapalat"/>
          <w:szCs w:val="24"/>
          <w:lang w:val="hy-AM"/>
        </w:rPr>
        <w:t xml:space="preserve">գիտական արդյունքի և </w:t>
      </w:r>
      <w:r w:rsidR="00FD31B6" w:rsidRPr="00517B2D">
        <w:rPr>
          <w:rFonts w:ascii="GHEA Grapalat" w:hAnsi="GHEA Grapalat"/>
          <w:szCs w:val="24"/>
          <w:lang w:val="hy-AM"/>
        </w:rPr>
        <w:t xml:space="preserve">նորարարության </w:t>
      </w:r>
      <w:r w:rsidR="00385BB7" w:rsidRPr="00517B2D">
        <w:rPr>
          <w:rFonts w:ascii="GHEA Grapalat" w:hAnsi="GHEA Grapalat"/>
          <w:szCs w:val="24"/>
          <w:lang w:val="hy-AM"/>
        </w:rPr>
        <w:t>ազատ տեղաշարժ</w:t>
      </w:r>
      <w:r w:rsidR="00772814" w:rsidRPr="00517B2D">
        <w:rPr>
          <w:rFonts w:ascii="GHEA Grapalat" w:hAnsi="GHEA Grapalat"/>
          <w:szCs w:val="24"/>
          <w:lang w:val="hy-AM"/>
        </w:rPr>
        <w:t>ը</w:t>
      </w:r>
      <w:r w:rsidR="00274DB9" w:rsidRPr="00517B2D">
        <w:rPr>
          <w:rFonts w:ascii="GHEA Grapalat" w:hAnsi="GHEA Grapalat"/>
          <w:szCs w:val="24"/>
          <w:lang w:val="hy-AM"/>
        </w:rPr>
        <w:t xml:space="preserve"> ապահովելուն</w:t>
      </w:r>
      <w:r w:rsidR="00385BB7" w:rsidRPr="00517B2D">
        <w:rPr>
          <w:rFonts w:ascii="GHEA Grapalat" w:hAnsi="GHEA Grapalat"/>
          <w:szCs w:val="24"/>
          <w:lang w:val="hy-AM"/>
        </w:rPr>
        <w:t>, ակադեմիական և գիտական հետազոտությունների ազատությ</w:t>
      </w:r>
      <w:r w:rsidR="00DD27DE" w:rsidRPr="00517B2D">
        <w:rPr>
          <w:rFonts w:ascii="GHEA Grapalat" w:hAnsi="GHEA Grapalat"/>
          <w:szCs w:val="24"/>
          <w:lang w:val="hy-AM"/>
        </w:rPr>
        <w:t>ա</w:t>
      </w:r>
      <w:r w:rsidR="00CC6572" w:rsidRPr="00517B2D">
        <w:rPr>
          <w:rFonts w:ascii="GHEA Grapalat" w:hAnsi="GHEA Grapalat"/>
          <w:szCs w:val="24"/>
          <w:lang w:val="hy-AM"/>
        </w:rPr>
        <w:t>նը</w:t>
      </w:r>
      <w:r w:rsidR="00274DB9" w:rsidRPr="00517B2D">
        <w:rPr>
          <w:rFonts w:ascii="GHEA Grapalat" w:hAnsi="GHEA Grapalat"/>
          <w:szCs w:val="24"/>
          <w:lang w:val="hy-AM"/>
        </w:rPr>
        <w:t xml:space="preserve"> </w:t>
      </w:r>
      <w:proofErr w:type="spellStart"/>
      <w:r w:rsidR="00274DB9" w:rsidRPr="00517B2D">
        <w:rPr>
          <w:rFonts w:ascii="GHEA Grapalat" w:hAnsi="GHEA Grapalat"/>
          <w:szCs w:val="24"/>
          <w:lang w:val="hy-AM"/>
        </w:rPr>
        <w:t>խթանելուն</w:t>
      </w:r>
      <w:proofErr w:type="spellEnd"/>
      <w:r w:rsidR="00274DB9" w:rsidRPr="00517B2D">
        <w:rPr>
          <w:rFonts w:ascii="GHEA Grapalat" w:hAnsi="GHEA Grapalat"/>
          <w:szCs w:val="24"/>
          <w:lang w:val="hy-AM"/>
        </w:rPr>
        <w:t xml:space="preserve">, </w:t>
      </w:r>
      <w:r w:rsidR="00385BB7" w:rsidRPr="00517B2D">
        <w:rPr>
          <w:rFonts w:ascii="GHEA Grapalat" w:hAnsi="GHEA Grapalat"/>
          <w:szCs w:val="24"/>
          <w:lang w:val="hy-AM"/>
        </w:rPr>
        <w:t>գիտական</w:t>
      </w:r>
      <w:r w:rsidR="00D836C2" w:rsidRPr="00517B2D">
        <w:rPr>
          <w:rFonts w:ascii="GHEA Grapalat" w:hAnsi="GHEA Grapalat"/>
          <w:szCs w:val="24"/>
          <w:lang w:val="hy-AM"/>
        </w:rPr>
        <w:t>,</w:t>
      </w:r>
      <w:r w:rsidR="00385BB7" w:rsidRPr="00517B2D">
        <w:rPr>
          <w:rFonts w:ascii="GHEA Grapalat" w:hAnsi="GHEA Grapalat"/>
          <w:szCs w:val="24"/>
          <w:lang w:val="hy-AM"/>
        </w:rPr>
        <w:t xml:space="preserve"> կրթ</w:t>
      </w:r>
      <w:r w:rsidR="00D836C2" w:rsidRPr="00517B2D">
        <w:rPr>
          <w:rFonts w:ascii="GHEA Grapalat" w:hAnsi="GHEA Grapalat"/>
          <w:szCs w:val="24"/>
          <w:lang w:val="hy-AM"/>
        </w:rPr>
        <w:t>ական</w:t>
      </w:r>
      <w:r w:rsidR="00385BB7" w:rsidRPr="00517B2D">
        <w:rPr>
          <w:rFonts w:ascii="GHEA Grapalat" w:hAnsi="GHEA Grapalat"/>
          <w:szCs w:val="24"/>
          <w:lang w:val="hy-AM"/>
        </w:rPr>
        <w:t xml:space="preserve"> և հաղորդակց</w:t>
      </w:r>
      <w:r w:rsidR="007421CF" w:rsidRPr="00517B2D">
        <w:rPr>
          <w:rFonts w:ascii="GHEA Grapalat" w:hAnsi="GHEA Grapalat"/>
          <w:szCs w:val="24"/>
          <w:lang w:val="hy-AM"/>
        </w:rPr>
        <w:t>ության</w:t>
      </w:r>
      <w:r w:rsidR="00385BB7" w:rsidRPr="00517B2D">
        <w:rPr>
          <w:rFonts w:ascii="GHEA Grapalat" w:hAnsi="GHEA Grapalat"/>
          <w:szCs w:val="24"/>
          <w:lang w:val="hy-AM"/>
        </w:rPr>
        <w:t xml:space="preserve"> </w:t>
      </w:r>
      <w:r w:rsidR="00DD27DE" w:rsidRPr="00517B2D">
        <w:rPr>
          <w:rFonts w:ascii="GHEA Grapalat" w:hAnsi="GHEA Grapalat"/>
          <w:szCs w:val="24"/>
          <w:lang w:val="hy-AM"/>
        </w:rPr>
        <w:t>գործունեությանն</w:t>
      </w:r>
      <w:r w:rsidR="00274DB9" w:rsidRPr="00517B2D">
        <w:rPr>
          <w:rFonts w:ascii="GHEA Grapalat" w:hAnsi="GHEA Grapalat"/>
          <w:szCs w:val="24"/>
          <w:lang w:val="hy-AM"/>
        </w:rPr>
        <w:t xml:space="preserve"> </w:t>
      </w:r>
      <w:proofErr w:type="spellStart"/>
      <w:r w:rsidR="00274DB9" w:rsidRPr="00517B2D">
        <w:rPr>
          <w:rFonts w:ascii="GHEA Grapalat" w:hAnsi="GHEA Grapalat"/>
          <w:szCs w:val="24"/>
          <w:lang w:val="hy-AM"/>
        </w:rPr>
        <w:t>աջակցելուն</w:t>
      </w:r>
      <w:proofErr w:type="spellEnd"/>
      <w:r w:rsidR="00385BB7" w:rsidRPr="00517B2D">
        <w:rPr>
          <w:rFonts w:ascii="GHEA Grapalat" w:hAnsi="GHEA Grapalat"/>
          <w:szCs w:val="24"/>
          <w:lang w:val="hy-AM"/>
        </w:rPr>
        <w:t xml:space="preserve"> և մասնակից տնտեսությունների </w:t>
      </w:r>
      <w:proofErr w:type="spellStart"/>
      <w:r w:rsidR="00385BB7" w:rsidRPr="00517B2D">
        <w:rPr>
          <w:rFonts w:ascii="GHEA Grapalat" w:hAnsi="GHEA Grapalat"/>
          <w:szCs w:val="24"/>
          <w:lang w:val="hy-AM"/>
        </w:rPr>
        <w:t>մրցունակությ</w:t>
      </w:r>
      <w:r w:rsidR="00C22550" w:rsidRPr="00517B2D">
        <w:rPr>
          <w:rFonts w:ascii="GHEA Grapalat" w:hAnsi="GHEA Grapalat"/>
          <w:szCs w:val="24"/>
          <w:lang w:val="hy-AM"/>
        </w:rPr>
        <w:t>ու</w:t>
      </w:r>
      <w:r w:rsidR="00385BB7" w:rsidRPr="00517B2D">
        <w:rPr>
          <w:rFonts w:ascii="GHEA Grapalat" w:hAnsi="GHEA Grapalat"/>
          <w:szCs w:val="24"/>
          <w:lang w:val="hy-AM"/>
        </w:rPr>
        <w:t>նն</w:t>
      </w:r>
      <w:proofErr w:type="spellEnd"/>
      <w:r w:rsidR="00385BB7" w:rsidRPr="00517B2D">
        <w:rPr>
          <w:rFonts w:ascii="GHEA Grapalat" w:hAnsi="GHEA Grapalat"/>
          <w:szCs w:val="24"/>
          <w:lang w:val="hy-AM"/>
        </w:rPr>
        <w:t xml:space="preserve"> ու </w:t>
      </w:r>
      <w:proofErr w:type="spellStart"/>
      <w:r w:rsidR="00385BB7" w:rsidRPr="00517B2D">
        <w:rPr>
          <w:rFonts w:ascii="GHEA Grapalat" w:hAnsi="GHEA Grapalat"/>
          <w:szCs w:val="24"/>
          <w:lang w:val="hy-AM"/>
        </w:rPr>
        <w:t>գրավչությ</w:t>
      </w:r>
      <w:r w:rsidR="00C22550" w:rsidRPr="00517B2D">
        <w:rPr>
          <w:rFonts w:ascii="GHEA Grapalat" w:hAnsi="GHEA Grapalat"/>
          <w:szCs w:val="24"/>
          <w:lang w:val="hy-AM"/>
        </w:rPr>
        <w:t>ունը</w:t>
      </w:r>
      <w:proofErr w:type="spellEnd"/>
      <w:r w:rsidR="00274DB9" w:rsidRPr="00517B2D">
        <w:rPr>
          <w:rFonts w:ascii="GHEA Grapalat" w:hAnsi="GHEA Grapalat"/>
          <w:szCs w:val="24"/>
          <w:lang w:val="hy-AM"/>
        </w:rPr>
        <w:t xml:space="preserve"> բարձրացնելուն</w:t>
      </w:r>
      <w:r w:rsidR="00385BB7" w:rsidRPr="00517B2D">
        <w:rPr>
          <w:rFonts w:ascii="GHEA Grapalat" w:hAnsi="GHEA Grapalat"/>
          <w:szCs w:val="24"/>
          <w:lang w:val="hy-AM"/>
        </w:rPr>
        <w:t xml:space="preserve">, և որ </w:t>
      </w:r>
      <w:proofErr w:type="spellStart"/>
      <w:r w:rsidR="00385BB7" w:rsidRPr="00517B2D">
        <w:rPr>
          <w:rFonts w:ascii="GHEA Grapalat" w:hAnsi="GHEA Grapalat"/>
          <w:szCs w:val="24"/>
          <w:lang w:val="hy-AM"/>
        </w:rPr>
        <w:t>ասոցացված</w:t>
      </w:r>
      <w:proofErr w:type="spellEnd"/>
      <w:r w:rsidR="00385BB7" w:rsidRPr="00517B2D">
        <w:rPr>
          <w:rFonts w:ascii="GHEA Grapalat" w:hAnsi="GHEA Grapalat"/>
          <w:szCs w:val="24"/>
          <w:lang w:val="hy-AM"/>
        </w:rPr>
        <w:t xml:space="preserve"> </w:t>
      </w:r>
      <w:r w:rsidR="0094263F" w:rsidRPr="00517B2D">
        <w:rPr>
          <w:rFonts w:ascii="GHEA Grapalat" w:hAnsi="GHEA Grapalat"/>
          <w:szCs w:val="24"/>
          <w:lang w:val="hy-AM"/>
        </w:rPr>
        <w:t xml:space="preserve">պետություններն </w:t>
      </w:r>
      <w:r w:rsidR="00385BB7" w:rsidRPr="00517B2D">
        <w:rPr>
          <w:rFonts w:ascii="GHEA Grapalat" w:hAnsi="GHEA Grapalat"/>
          <w:szCs w:val="24"/>
          <w:lang w:val="hy-AM"/>
        </w:rPr>
        <w:t>այս գործընթացի հիմնական գործընկերներ</w:t>
      </w:r>
      <w:r w:rsidR="00813507" w:rsidRPr="00517B2D">
        <w:rPr>
          <w:rFonts w:ascii="GHEA Grapalat" w:hAnsi="GHEA Grapalat"/>
          <w:szCs w:val="24"/>
          <w:lang w:val="hy-AM"/>
        </w:rPr>
        <w:t xml:space="preserve">ն են, </w:t>
      </w:r>
    </w:p>
    <w:p w14:paraId="7E23005B" w14:textId="77777777" w:rsidR="009026C1" w:rsidRPr="00517B2D" w:rsidRDefault="00064097" w:rsidP="00505752">
      <w:pPr>
        <w:rPr>
          <w:rFonts w:ascii="GHEA Grapalat" w:hAnsi="GHEA Grapalat"/>
          <w:szCs w:val="24"/>
          <w:lang w:val="hy-AM"/>
        </w:rPr>
      </w:pPr>
      <w:r w:rsidRPr="00517B2D">
        <w:rPr>
          <w:rFonts w:ascii="GHEA Grapalat" w:hAnsi="GHEA Grapalat"/>
          <w:szCs w:val="24"/>
          <w:lang w:val="hy-AM"/>
        </w:rPr>
        <w:t>ՇԵՇՏԱԴՐԵԼՈՎ</w:t>
      </w:r>
      <w:r w:rsidR="003155EC" w:rsidRPr="00517B2D">
        <w:rPr>
          <w:rFonts w:ascii="GHEA Grapalat" w:hAnsi="GHEA Grapalat"/>
          <w:szCs w:val="24"/>
          <w:lang w:val="hy-AM"/>
        </w:rPr>
        <w:t xml:space="preserve"> </w:t>
      </w:r>
      <w:proofErr w:type="spellStart"/>
      <w:r w:rsidR="003155EC" w:rsidRPr="00517B2D">
        <w:rPr>
          <w:rFonts w:ascii="GHEA Grapalat" w:hAnsi="GHEA Grapalat"/>
          <w:szCs w:val="24"/>
          <w:lang w:val="hy-AM"/>
        </w:rPr>
        <w:t>եվրոպական</w:t>
      </w:r>
      <w:proofErr w:type="spellEnd"/>
      <w:r w:rsidR="003155EC" w:rsidRPr="00517B2D">
        <w:rPr>
          <w:rFonts w:ascii="GHEA Grapalat" w:hAnsi="GHEA Grapalat"/>
          <w:szCs w:val="24"/>
          <w:lang w:val="hy-AM"/>
        </w:rPr>
        <w:t xml:space="preserve"> </w:t>
      </w:r>
      <w:proofErr w:type="spellStart"/>
      <w:r w:rsidR="003155EC" w:rsidRPr="00517B2D">
        <w:rPr>
          <w:rFonts w:ascii="GHEA Grapalat" w:hAnsi="GHEA Grapalat"/>
          <w:szCs w:val="24"/>
          <w:lang w:val="hy-AM"/>
        </w:rPr>
        <w:t>գործընկերությ</w:t>
      </w:r>
      <w:r w:rsidR="006524BA" w:rsidRPr="00517B2D">
        <w:rPr>
          <w:rFonts w:ascii="GHEA Grapalat" w:hAnsi="GHEA Grapalat"/>
          <w:szCs w:val="24"/>
          <w:lang w:val="hy-AM"/>
        </w:rPr>
        <w:t>ունների</w:t>
      </w:r>
      <w:proofErr w:type="spellEnd"/>
      <w:r w:rsidR="003155EC" w:rsidRPr="00517B2D">
        <w:rPr>
          <w:rFonts w:ascii="GHEA Grapalat" w:hAnsi="GHEA Grapalat"/>
          <w:szCs w:val="24"/>
          <w:lang w:val="hy-AM"/>
        </w:rPr>
        <w:t xml:space="preserve"> դերը</w:t>
      </w:r>
      <w:r w:rsidR="00342984" w:rsidRPr="00517B2D">
        <w:rPr>
          <w:rFonts w:ascii="GHEA Grapalat" w:hAnsi="GHEA Grapalat"/>
          <w:szCs w:val="24"/>
          <w:lang w:val="hy-AM"/>
        </w:rPr>
        <w:t xml:space="preserve"> համատեղ հետազոտական </w:t>
      </w:r>
      <w:r w:rsidR="00342984" w:rsidRPr="00517B2D">
        <w:rPr>
          <w:rFonts w:ascii="Cambria Math" w:hAnsi="Cambria Math" w:cs="Cambria Math"/>
          <w:szCs w:val="24"/>
          <w:lang w:val="hy-AM"/>
        </w:rPr>
        <w:t>​​</w:t>
      </w:r>
      <w:r w:rsidR="00342984" w:rsidRPr="00517B2D">
        <w:rPr>
          <w:rFonts w:ascii="GHEA Grapalat" w:hAnsi="GHEA Grapalat"/>
          <w:szCs w:val="24"/>
          <w:lang w:val="hy-AM"/>
        </w:rPr>
        <w:t>և նորարարական նախաձեռնությունների միջոցով</w:t>
      </w:r>
      <w:r w:rsidR="003155EC" w:rsidRPr="00517B2D">
        <w:rPr>
          <w:rFonts w:ascii="GHEA Grapalat" w:hAnsi="GHEA Grapalat"/>
          <w:szCs w:val="24"/>
          <w:lang w:val="hy-AM"/>
        </w:rPr>
        <w:t xml:space="preserve"> լուծելու </w:t>
      </w:r>
      <w:proofErr w:type="spellStart"/>
      <w:r w:rsidR="00342984" w:rsidRPr="00517B2D">
        <w:rPr>
          <w:rFonts w:ascii="GHEA Grapalat" w:hAnsi="GHEA Grapalat"/>
          <w:szCs w:val="24"/>
          <w:lang w:val="hy-AM"/>
        </w:rPr>
        <w:t>Ե</w:t>
      </w:r>
      <w:r w:rsidR="003155EC" w:rsidRPr="00517B2D">
        <w:rPr>
          <w:rFonts w:ascii="GHEA Grapalat" w:hAnsi="GHEA Grapalat"/>
          <w:szCs w:val="24"/>
          <w:lang w:val="hy-AM"/>
        </w:rPr>
        <w:t>վրոպայի</w:t>
      </w:r>
      <w:proofErr w:type="spellEnd"/>
      <w:r w:rsidR="00342984" w:rsidRPr="00517B2D">
        <w:rPr>
          <w:rFonts w:ascii="GHEA Grapalat" w:hAnsi="GHEA Grapalat"/>
          <w:szCs w:val="24"/>
          <w:lang w:val="hy-AM"/>
        </w:rPr>
        <w:t xml:space="preserve"> համար</w:t>
      </w:r>
      <w:r w:rsidR="003155EC" w:rsidRPr="00517B2D">
        <w:rPr>
          <w:rFonts w:ascii="GHEA Grapalat" w:hAnsi="GHEA Grapalat"/>
          <w:szCs w:val="24"/>
          <w:lang w:val="hy-AM"/>
        </w:rPr>
        <w:t xml:space="preserve"> հրատապ </w:t>
      </w:r>
      <w:proofErr w:type="spellStart"/>
      <w:r w:rsidR="003155EC" w:rsidRPr="00517B2D">
        <w:rPr>
          <w:rFonts w:ascii="GHEA Grapalat" w:hAnsi="GHEA Grapalat"/>
          <w:szCs w:val="24"/>
          <w:lang w:val="hy-AM"/>
        </w:rPr>
        <w:t>մարտահրավերներ</w:t>
      </w:r>
      <w:r w:rsidR="00342984" w:rsidRPr="00517B2D">
        <w:rPr>
          <w:rFonts w:ascii="GHEA Grapalat" w:hAnsi="GHEA Grapalat"/>
          <w:szCs w:val="24"/>
          <w:lang w:val="hy-AM"/>
        </w:rPr>
        <w:t>ը</w:t>
      </w:r>
      <w:proofErr w:type="spellEnd"/>
      <w:r w:rsidR="00ED51FF" w:rsidRPr="00517B2D">
        <w:rPr>
          <w:rFonts w:ascii="GHEA Grapalat" w:hAnsi="GHEA Grapalat"/>
          <w:szCs w:val="24"/>
          <w:lang w:val="hy-AM"/>
        </w:rPr>
        <w:t>՝</w:t>
      </w:r>
      <w:r w:rsidR="00342984" w:rsidRPr="00517B2D">
        <w:rPr>
          <w:rFonts w:ascii="GHEA Grapalat" w:hAnsi="GHEA Grapalat"/>
          <w:szCs w:val="24"/>
          <w:lang w:val="hy-AM"/>
        </w:rPr>
        <w:t xml:space="preserve"> </w:t>
      </w:r>
      <w:r w:rsidR="003155EC" w:rsidRPr="00517B2D">
        <w:rPr>
          <w:rFonts w:ascii="GHEA Grapalat" w:hAnsi="GHEA Grapalat"/>
          <w:szCs w:val="24"/>
          <w:lang w:val="hy-AM"/>
        </w:rPr>
        <w:t xml:space="preserve">զգալիորեն նպաստելով </w:t>
      </w:r>
      <w:r w:rsidR="00AC3EFF" w:rsidRPr="00517B2D">
        <w:rPr>
          <w:rFonts w:ascii="GHEA Grapalat" w:hAnsi="GHEA Grapalat"/>
          <w:szCs w:val="24"/>
          <w:lang w:val="hy-AM"/>
        </w:rPr>
        <w:t>հետազոտությունների և նորարարության</w:t>
      </w:r>
      <w:r w:rsidR="00895560" w:rsidRPr="00517B2D">
        <w:rPr>
          <w:rFonts w:ascii="GHEA Grapalat" w:hAnsi="GHEA Grapalat"/>
          <w:szCs w:val="24"/>
          <w:lang w:val="hy-AM"/>
        </w:rPr>
        <w:t xml:space="preserve"> </w:t>
      </w:r>
      <w:r w:rsidR="003155EC" w:rsidRPr="00517B2D">
        <w:rPr>
          <w:rFonts w:ascii="GHEA Grapalat" w:hAnsi="GHEA Grapalat"/>
          <w:szCs w:val="24"/>
          <w:lang w:val="hy-AM"/>
        </w:rPr>
        <w:t xml:space="preserve">ոլորտում </w:t>
      </w:r>
      <w:proofErr w:type="spellStart"/>
      <w:r w:rsidR="005D63A1" w:rsidRPr="00517B2D">
        <w:rPr>
          <w:rFonts w:ascii="GHEA Grapalat" w:hAnsi="GHEA Grapalat"/>
          <w:szCs w:val="24"/>
          <w:lang w:val="hy-AM"/>
        </w:rPr>
        <w:t>Եվրոպական</w:t>
      </w:r>
      <w:proofErr w:type="spellEnd"/>
      <w:r w:rsidR="005D63A1" w:rsidRPr="00517B2D">
        <w:rPr>
          <w:rFonts w:ascii="GHEA Grapalat" w:hAnsi="GHEA Grapalat"/>
          <w:szCs w:val="24"/>
          <w:lang w:val="hy-AM"/>
        </w:rPr>
        <w:t xml:space="preserve"> միության </w:t>
      </w:r>
      <w:r w:rsidR="003155EC" w:rsidRPr="00517B2D">
        <w:rPr>
          <w:rFonts w:ascii="GHEA Grapalat" w:hAnsi="GHEA Grapalat"/>
          <w:szCs w:val="24"/>
          <w:lang w:val="hy-AM"/>
        </w:rPr>
        <w:t xml:space="preserve">այն </w:t>
      </w:r>
      <w:proofErr w:type="spellStart"/>
      <w:r w:rsidR="003155EC" w:rsidRPr="00517B2D">
        <w:rPr>
          <w:rFonts w:ascii="GHEA Grapalat" w:hAnsi="GHEA Grapalat"/>
          <w:szCs w:val="24"/>
          <w:lang w:val="hy-AM"/>
        </w:rPr>
        <w:t>առաջնահերթություններին</w:t>
      </w:r>
      <w:proofErr w:type="spellEnd"/>
      <w:r w:rsidR="003155EC" w:rsidRPr="00517B2D">
        <w:rPr>
          <w:rFonts w:ascii="GHEA Grapalat" w:hAnsi="GHEA Grapalat"/>
          <w:szCs w:val="24"/>
          <w:lang w:val="hy-AM"/>
        </w:rPr>
        <w:t xml:space="preserve">, որոնք պահանջում են կրիտիկական զանգված և երկարաժամկետ </w:t>
      </w:r>
      <w:proofErr w:type="spellStart"/>
      <w:r w:rsidR="003155EC" w:rsidRPr="00517B2D">
        <w:rPr>
          <w:rFonts w:ascii="GHEA Grapalat" w:hAnsi="GHEA Grapalat"/>
          <w:szCs w:val="24"/>
          <w:lang w:val="hy-AM"/>
        </w:rPr>
        <w:t>տեսլական</w:t>
      </w:r>
      <w:proofErr w:type="spellEnd"/>
      <w:r w:rsidR="0057028C" w:rsidRPr="00517B2D">
        <w:rPr>
          <w:rFonts w:ascii="GHEA Grapalat" w:hAnsi="GHEA Grapalat"/>
          <w:szCs w:val="24"/>
          <w:lang w:val="hy-AM"/>
        </w:rPr>
        <w:t>, ինչպես նաև</w:t>
      </w:r>
      <w:r w:rsidR="003155EC" w:rsidRPr="00517B2D">
        <w:rPr>
          <w:rFonts w:ascii="GHEA Grapalat" w:hAnsi="GHEA Grapalat"/>
          <w:szCs w:val="24"/>
          <w:lang w:val="hy-AM"/>
        </w:rPr>
        <w:t xml:space="preserve"> </w:t>
      </w:r>
      <w:proofErr w:type="spellStart"/>
      <w:r w:rsidR="003155EC" w:rsidRPr="00517B2D">
        <w:rPr>
          <w:rFonts w:ascii="GHEA Grapalat" w:hAnsi="GHEA Grapalat"/>
          <w:szCs w:val="24"/>
          <w:lang w:val="hy-AM"/>
        </w:rPr>
        <w:t>ասոցացված</w:t>
      </w:r>
      <w:proofErr w:type="spellEnd"/>
      <w:r w:rsidR="003155EC" w:rsidRPr="00517B2D">
        <w:rPr>
          <w:rFonts w:ascii="GHEA Grapalat" w:hAnsi="GHEA Grapalat"/>
          <w:szCs w:val="24"/>
          <w:lang w:val="hy-AM"/>
        </w:rPr>
        <w:t xml:space="preserve"> </w:t>
      </w:r>
      <w:r w:rsidR="0094263F" w:rsidRPr="00517B2D">
        <w:rPr>
          <w:rFonts w:ascii="GHEA Grapalat" w:hAnsi="GHEA Grapalat"/>
          <w:szCs w:val="24"/>
          <w:lang w:val="hy-AM"/>
        </w:rPr>
        <w:t>պետությունների</w:t>
      </w:r>
      <w:r w:rsidR="003155EC" w:rsidRPr="00517B2D">
        <w:rPr>
          <w:rFonts w:ascii="GHEA Grapalat" w:hAnsi="GHEA Grapalat"/>
          <w:szCs w:val="24"/>
          <w:lang w:val="hy-AM"/>
        </w:rPr>
        <w:t xml:space="preserve"> </w:t>
      </w:r>
      <w:proofErr w:type="spellStart"/>
      <w:r w:rsidR="00565BC9" w:rsidRPr="00517B2D">
        <w:rPr>
          <w:rFonts w:ascii="GHEA Grapalat" w:hAnsi="GHEA Grapalat"/>
          <w:szCs w:val="24"/>
          <w:lang w:val="hy-AM"/>
        </w:rPr>
        <w:t>ներգրավվածության</w:t>
      </w:r>
      <w:proofErr w:type="spellEnd"/>
      <w:r w:rsidR="00565BC9" w:rsidRPr="00517B2D">
        <w:rPr>
          <w:rFonts w:ascii="GHEA Grapalat" w:hAnsi="GHEA Grapalat"/>
          <w:szCs w:val="24"/>
          <w:lang w:val="hy-AM"/>
        </w:rPr>
        <w:t xml:space="preserve"> </w:t>
      </w:r>
      <w:proofErr w:type="spellStart"/>
      <w:r w:rsidR="003155EC" w:rsidRPr="00517B2D">
        <w:rPr>
          <w:rFonts w:ascii="GHEA Grapalat" w:hAnsi="GHEA Grapalat"/>
          <w:szCs w:val="24"/>
          <w:lang w:val="hy-AM"/>
        </w:rPr>
        <w:t>կարևորությունը</w:t>
      </w:r>
      <w:proofErr w:type="spellEnd"/>
      <w:r w:rsidR="003155EC" w:rsidRPr="00517B2D">
        <w:rPr>
          <w:rFonts w:ascii="GHEA Grapalat" w:hAnsi="GHEA Grapalat"/>
          <w:szCs w:val="24"/>
          <w:lang w:val="hy-AM"/>
        </w:rPr>
        <w:t xml:space="preserve"> այդ </w:t>
      </w:r>
      <w:proofErr w:type="spellStart"/>
      <w:r w:rsidR="003155EC" w:rsidRPr="00517B2D">
        <w:rPr>
          <w:rFonts w:ascii="GHEA Grapalat" w:hAnsi="GHEA Grapalat"/>
          <w:szCs w:val="24"/>
          <w:lang w:val="hy-AM"/>
        </w:rPr>
        <w:t>գործընկերությունների</w:t>
      </w:r>
      <w:r w:rsidR="00050A4E" w:rsidRPr="00517B2D">
        <w:rPr>
          <w:rFonts w:ascii="GHEA Grapalat" w:hAnsi="GHEA Grapalat"/>
          <w:szCs w:val="24"/>
          <w:lang w:val="hy-AM"/>
        </w:rPr>
        <w:t>ն</w:t>
      </w:r>
      <w:proofErr w:type="spellEnd"/>
      <w:r w:rsidR="00050A4E" w:rsidRPr="00517B2D">
        <w:rPr>
          <w:rFonts w:ascii="GHEA Grapalat" w:hAnsi="GHEA Grapalat"/>
          <w:szCs w:val="24"/>
          <w:lang w:val="hy-AM"/>
        </w:rPr>
        <w:t>,</w:t>
      </w:r>
    </w:p>
    <w:p w14:paraId="1FD1A4B0" w14:textId="77777777" w:rsidR="00F65763" w:rsidRPr="00517B2D" w:rsidRDefault="00064097" w:rsidP="00505752">
      <w:pPr>
        <w:spacing w:before="120" w:after="120"/>
        <w:rPr>
          <w:rFonts w:ascii="GHEA Grapalat" w:hAnsi="GHEA Grapalat"/>
          <w:color w:val="000000"/>
          <w:szCs w:val="24"/>
          <w:shd w:val="clear" w:color="auto" w:fill="FFFFFF"/>
          <w:lang w:val="hy-AM"/>
        </w:rPr>
      </w:pPr>
      <w:r w:rsidRPr="00517B2D">
        <w:rPr>
          <w:rFonts w:ascii="GHEA Grapalat" w:hAnsi="GHEA Grapalat"/>
          <w:color w:val="000000"/>
          <w:szCs w:val="24"/>
          <w:shd w:val="clear" w:color="auto" w:fill="FFFFFF"/>
          <w:lang w:val="hy-AM"/>
        </w:rPr>
        <w:lastRenderedPageBreak/>
        <w:t>ՑԱՆԿԱՆԱԼՈՎ</w:t>
      </w:r>
      <w:r w:rsidR="008147C1" w:rsidRPr="00517B2D">
        <w:rPr>
          <w:rFonts w:ascii="GHEA Grapalat" w:hAnsi="GHEA Grapalat"/>
          <w:color w:val="000000"/>
          <w:szCs w:val="24"/>
          <w:shd w:val="clear" w:color="auto" w:fill="FFFFFF"/>
          <w:lang w:val="hy-AM"/>
        </w:rPr>
        <w:t xml:space="preserve"> ստեղծել փոխշահավետ պայմաններ՝ </w:t>
      </w:r>
      <w:r w:rsidR="00F54B1C" w:rsidRPr="00517B2D">
        <w:rPr>
          <w:rFonts w:ascii="GHEA Grapalat" w:hAnsi="GHEA Grapalat"/>
          <w:color w:val="000000"/>
          <w:szCs w:val="24"/>
          <w:shd w:val="clear" w:color="auto" w:fill="FFFFFF"/>
          <w:lang w:val="hy-AM"/>
        </w:rPr>
        <w:t xml:space="preserve">արժանապատիվ </w:t>
      </w:r>
      <w:r w:rsidR="008147C1" w:rsidRPr="00517B2D">
        <w:rPr>
          <w:rFonts w:ascii="GHEA Grapalat" w:hAnsi="GHEA Grapalat"/>
          <w:color w:val="000000"/>
          <w:szCs w:val="24"/>
          <w:shd w:val="clear" w:color="auto" w:fill="FFFFFF"/>
          <w:lang w:val="hy-AM"/>
        </w:rPr>
        <w:t xml:space="preserve">աշխատատեղեր ստեղծելու, Կողմերի </w:t>
      </w:r>
      <w:r w:rsidR="0057028C" w:rsidRPr="00517B2D">
        <w:rPr>
          <w:rFonts w:ascii="GHEA Grapalat" w:hAnsi="GHEA Grapalat"/>
          <w:color w:val="000000"/>
          <w:szCs w:val="24"/>
          <w:shd w:val="clear" w:color="auto" w:fill="FFFFFF"/>
          <w:lang w:val="hy-AM"/>
        </w:rPr>
        <w:t>նորարարական</w:t>
      </w:r>
      <w:r w:rsidR="008147C1" w:rsidRPr="00517B2D">
        <w:rPr>
          <w:rFonts w:ascii="GHEA Grapalat" w:hAnsi="GHEA Grapalat"/>
          <w:color w:val="000000"/>
          <w:szCs w:val="24"/>
          <w:shd w:val="clear" w:color="auto" w:fill="FFFFFF"/>
          <w:lang w:val="hy-AM"/>
        </w:rPr>
        <w:t xml:space="preserve"> </w:t>
      </w:r>
      <w:proofErr w:type="spellStart"/>
      <w:r w:rsidR="00AC25B3" w:rsidRPr="00517B2D">
        <w:rPr>
          <w:rFonts w:ascii="GHEA Grapalat" w:hAnsi="GHEA Grapalat"/>
          <w:color w:val="000000"/>
          <w:szCs w:val="24"/>
          <w:shd w:val="clear" w:color="auto" w:fill="FFFFFF"/>
          <w:lang w:val="hy-AM"/>
        </w:rPr>
        <w:t>էկոհամակարգերն</w:t>
      </w:r>
      <w:proofErr w:type="spellEnd"/>
      <w:r w:rsidR="008147C1" w:rsidRPr="00517B2D">
        <w:rPr>
          <w:rFonts w:ascii="GHEA Grapalat" w:hAnsi="GHEA Grapalat"/>
          <w:color w:val="000000"/>
          <w:szCs w:val="24"/>
          <w:shd w:val="clear" w:color="auto" w:fill="FFFFFF"/>
          <w:lang w:val="hy-AM"/>
        </w:rPr>
        <w:t xml:space="preserve"> ամրապնդելու և դրանց աջակցելու </w:t>
      </w:r>
      <w:r w:rsidR="0057028C" w:rsidRPr="00517B2D">
        <w:rPr>
          <w:rFonts w:ascii="GHEA Grapalat" w:hAnsi="GHEA Grapalat"/>
          <w:color w:val="000000"/>
          <w:szCs w:val="24"/>
          <w:shd w:val="clear" w:color="auto" w:fill="FFFFFF"/>
          <w:lang w:val="hy-AM"/>
        </w:rPr>
        <w:t>համար՝</w:t>
      </w:r>
      <w:r w:rsidR="008147C1" w:rsidRPr="00517B2D">
        <w:rPr>
          <w:rFonts w:ascii="GHEA Grapalat" w:hAnsi="GHEA Grapalat"/>
          <w:color w:val="000000"/>
          <w:szCs w:val="24"/>
          <w:shd w:val="clear" w:color="auto" w:fill="FFFFFF"/>
          <w:lang w:val="hy-AM"/>
        </w:rPr>
        <w:t xml:space="preserve"> օ</w:t>
      </w:r>
      <w:r w:rsidR="0057028C" w:rsidRPr="00517B2D">
        <w:rPr>
          <w:rFonts w:ascii="GHEA Grapalat" w:hAnsi="GHEA Grapalat"/>
          <w:color w:val="000000"/>
          <w:szCs w:val="24"/>
          <w:shd w:val="clear" w:color="auto" w:fill="FFFFFF"/>
          <w:lang w:val="hy-AM"/>
        </w:rPr>
        <w:t>ժանդակելով</w:t>
      </w:r>
      <w:r w:rsidR="008147C1" w:rsidRPr="00517B2D">
        <w:rPr>
          <w:rFonts w:ascii="GHEA Grapalat" w:hAnsi="GHEA Grapalat"/>
          <w:color w:val="000000"/>
          <w:szCs w:val="24"/>
          <w:shd w:val="clear" w:color="auto" w:fill="FFFFFF"/>
          <w:lang w:val="hy-AM"/>
        </w:rPr>
        <w:t xml:space="preserve"> ձեռնարկություններին </w:t>
      </w:r>
      <w:r w:rsidR="00112E1A" w:rsidRPr="00517B2D">
        <w:rPr>
          <w:rFonts w:ascii="GHEA Grapalat" w:hAnsi="GHEA Grapalat"/>
          <w:color w:val="000000"/>
          <w:szCs w:val="24"/>
          <w:shd w:val="clear" w:color="auto" w:fill="FFFFFF"/>
          <w:lang w:val="hy-AM"/>
        </w:rPr>
        <w:t xml:space="preserve">ներմուծելու </w:t>
      </w:r>
      <w:proofErr w:type="spellStart"/>
      <w:r w:rsidR="00112E1A" w:rsidRPr="00517B2D">
        <w:rPr>
          <w:rFonts w:ascii="GHEA Grapalat" w:hAnsi="GHEA Grapalat"/>
          <w:color w:val="000000"/>
          <w:szCs w:val="24"/>
          <w:shd w:val="clear" w:color="auto" w:fill="FFFFFF"/>
          <w:lang w:val="hy-AM"/>
        </w:rPr>
        <w:t>նորարարություններ</w:t>
      </w:r>
      <w:proofErr w:type="spellEnd"/>
      <w:r w:rsidR="008147C1" w:rsidRPr="00517B2D">
        <w:rPr>
          <w:rFonts w:ascii="GHEA Grapalat" w:hAnsi="GHEA Grapalat"/>
          <w:color w:val="000000"/>
          <w:szCs w:val="24"/>
          <w:shd w:val="clear" w:color="auto" w:fill="FFFFFF"/>
          <w:lang w:val="hy-AM"/>
        </w:rPr>
        <w:t xml:space="preserve"> և</w:t>
      </w:r>
      <w:r w:rsidR="00112E1A" w:rsidRPr="00517B2D">
        <w:rPr>
          <w:rFonts w:ascii="GHEA Grapalat" w:hAnsi="GHEA Grapalat"/>
          <w:color w:val="000000"/>
          <w:szCs w:val="24"/>
          <w:shd w:val="clear" w:color="auto" w:fill="FFFFFF"/>
          <w:lang w:val="hy-AM"/>
        </w:rPr>
        <w:t xml:space="preserve"> ընդարձակվելու</w:t>
      </w:r>
      <w:r w:rsidR="008147C1" w:rsidRPr="00517B2D">
        <w:rPr>
          <w:rFonts w:ascii="GHEA Grapalat" w:hAnsi="GHEA Grapalat"/>
          <w:color w:val="000000"/>
          <w:szCs w:val="24"/>
          <w:shd w:val="clear" w:color="auto" w:fill="FFFFFF"/>
          <w:lang w:val="hy-AM"/>
        </w:rPr>
        <w:t xml:space="preserve"> Կողմերի շուկաներում</w:t>
      </w:r>
      <w:r w:rsidR="00112E1A" w:rsidRPr="00517B2D">
        <w:rPr>
          <w:rFonts w:ascii="GHEA Grapalat" w:hAnsi="GHEA Grapalat"/>
          <w:color w:val="000000"/>
          <w:szCs w:val="24"/>
          <w:shd w:val="clear" w:color="auto" w:fill="FFFFFF"/>
          <w:lang w:val="hy-AM"/>
        </w:rPr>
        <w:t xml:space="preserve"> և դյուրացնելով </w:t>
      </w:r>
      <w:proofErr w:type="spellStart"/>
      <w:r w:rsidR="00112E1A" w:rsidRPr="00517B2D">
        <w:rPr>
          <w:rFonts w:ascii="GHEA Grapalat" w:hAnsi="GHEA Grapalat"/>
          <w:color w:val="000000"/>
          <w:szCs w:val="24"/>
          <w:shd w:val="clear" w:color="auto" w:fill="FFFFFF"/>
          <w:lang w:val="hy-AM"/>
        </w:rPr>
        <w:t>ն</w:t>
      </w:r>
      <w:r w:rsidR="00A57AC8" w:rsidRPr="00517B2D">
        <w:rPr>
          <w:rFonts w:ascii="GHEA Grapalat" w:hAnsi="GHEA Grapalat"/>
          <w:color w:val="000000"/>
          <w:szCs w:val="24"/>
          <w:shd w:val="clear" w:color="auto" w:fill="FFFFFF"/>
          <w:lang w:val="hy-AM"/>
        </w:rPr>
        <w:t>որարարությունների</w:t>
      </w:r>
      <w:proofErr w:type="spellEnd"/>
      <w:r w:rsidR="00DD00BE" w:rsidRPr="00517B2D">
        <w:rPr>
          <w:rFonts w:ascii="GHEA Grapalat" w:hAnsi="GHEA Grapalat"/>
          <w:color w:val="000000"/>
          <w:szCs w:val="24"/>
          <w:shd w:val="clear" w:color="auto" w:fill="FFFFFF"/>
          <w:lang w:val="hy-AM"/>
        </w:rPr>
        <w:t xml:space="preserve"> յուրացումը, արդյունավետ կիրառումը և </w:t>
      </w:r>
      <w:proofErr w:type="spellStart"/>
      <w:r w:rsidR="00DD00BE" w:rsidRPr="00517B2D">
        <w:rPr>
          <w:rFonts w:ascii="GHEA Grapalat" w:hAnsi="GHEA Grapalat"/>
          <w:color w:val="000000"/>
          <w:szCs w:val="24"/>
          <w:shd w:val="clear" w:color="auto" w:fill="FFFFFF"/>
          <w:lang w:val="hy-AM"/>
        </w:rPr>
        <w:t>հասանելիությունը</w:t>
      </w:r>
      <w:proofErr w:type="spellEnd"/>
      <w:r w:rsidR="00DD00BE" w:rsidRPr="00517B2D">
        <w:rPr>
          <w:rFonts w:ascii="GHEA Grapalat" w:hAnsi="GHEA Grapalat"/>
          <w:color w:val="000000"/>
          <w:szCs w:val="24"/>
          <w:shd w:val="clear" w:color="auto" w:fill="FFFFFF"/>
          <w:lang w:val="hy-AM"/>
        </w:rPr>
        <w:t xml:space="preserve">՝ ներառյալ կարողությունների </w:t>
      </w:r>
      <w:r w:rsidR="009C7D36" w:rsidRPr="00517B2D">
        <w:rPr>
          <w:rFonts w:ascii="GHEA Grapalat" w:hAnsi="GHEA Grapalat"/>
          <w:color w:val="000000"/>
          <w:szCs w:val="24"/>
          <w:shd w:val="clear" w:color="auto" w:fill="FFFFFF"/>
          <w:lang w:val="hy-AM"/>
        </w:rPr>
        <w:t>զարգացումը</w:t>
      </w:r>
      <w:r w:rsidR="00DD00BE" w:rsidRPr="00517B2D">
        <w:rPr>
          <w:rFonts w:ascii="GHEA Grapalat" w:hAnsi="GHEA Grapalat"/>
          <w:color w:val="000000"/>
          <w:szCs w:val="24"/>
          <w:shd w:val="clear" w:color="auto" w:fill="FFFFFF"/>
          <w:lang w:val="hy-AM"/>
        </w:rPr>
        <w:t>,</w:t>
      </w:r>
    </w:p>
    <w:p w14:paraId="48A7C7A2" w14:textId="77777777" w:rsidR="005F41C2" w:rsidRPr="00517B2D" w:rsidRDefault="00064097" w:rsidP="00505752">
      <w:pPr>
        <w:spacing w:before="120" w:after="120"/>
        <w:rPr>
          <w:rFonts w:ascii="GHEA Grapalat" w:hAnsi="GHEA Grapalat"/>
          <w:color w:val="000000"/>
          <w:szCs w:val="24"/>
          <w:shd w:val="clear" w:color="auto" w:fill="FFFFFF"/>
          <w:lang w:val="hy-AM"/>
        </w:rPr>
      </w:pPr>
      <w:r w:rsidRPr="00517B2D">
        <w:rPr>
          <w:rFonts w:ascii="GHEA Grapalat" w:hAnsi="GHEA Grapalat"/>
          <w:color w:val="000000"/>
          <w:szCs w:val="24"/>
          <w:shd w:val="clear" w:color="auto" w:fill="FFFFFF"/>
          <w:lang w:val="hy-AM"/>
        </w:rPr>
        <w:t>ԸՆԴՈՒՆԵԼՈՎ</w:t>
      </w:r>
      <w:r w:rsidR="00E57BF4" w:rsidRPr="00517B2D">
        <w:rPr>
          <w:rFonts w:ascii="GHEA Grapalat" w:hAnsi="GHEA Grapalat"/>
          <w:color w:val="000000"/>
          <w:szCs w:val="24"/>
          <w:shd w:val="clear" w:color="auto" w:fill="FFFFFF"/>
          <w:lang w:val="hy-AM"/>
        </w:rPr>
        <w:t xml:space="preserve">, որ միմյանց հետազոտական և նորարարական ծրագրերին մասնակցությունը </w:t>
      </w:r>
      <w:r w:rsidR="00247675" w:rsidRPr="00517B2D">
        <w:rPr>
          <w:rFonts w:ascii="GHEA Grapalat" w:hAnsi="GHEA Grapalat"/>
          <w:color w:val="000000"/>
          <w:szCs w:val="24"/>
          <w:shd w:val="clear" w:color="auto" w:fill="FFFFFF"/>
          <w:lang w:val="hy-AM"/>
        </w:rPr>
        <w:t>կլինի փոխշահավետ</w:t>
      </w:r>
      <w:r w:rsidR="00895560" w:rsidRPr="00517B2D">
        <w:rPr>
          <w:rFonts w:ascii="GHEA Grapalat" w:hAnsi="GHEA Grapalat"/>
          <w:color w:val="000000"/>
          <w:szCs w:val="24"/>
          <w:shd w:val="clear" w:color="auto" w:fill="FFFFFF"/>
          <w:lang w:val="hy-AM"/>
        </w:rPr>
        <w:t xml:space="preserve">, </w:t>
      </w:r>
      <w:r w:rsidR="0094263F" w:rsidRPr="00517B2D">
        <w:rPr>
          <w:rFonts w:ascii="GHEA Grapalat" w:hAnsi="GHEA Grapalat"/>
          <w:color w:val="000000"/>
          <w:szCs w:val="24"/>
          <w:shd w:val="clear" w:color="auto" w:fill="FFFFFF"/>
          <w:lang w:val="hy-AM"/>
        </w:rPr>
        <w:t xml:space="preserve">և </w:t>
      </w:r>
      <w:r w:rsidR="00E57BF4" w:rsidRPr="00517B2D">
        <w:rPr>
          <w:rFonts w:ascii="GHEA Grapalat" w:hAnsi="GHEA Grapalat"/>
          <w:color w:val="000000"/>
          <w:szCs w:val="24"/>
          <w:shd w:val="clear" w:color="auto" w:fill="FFFFFF"/>
          <w:lang w:val="hy-AM"/>
        </w:rPr>
        <w:t>միաժամանակ ընդ</w:t>
      </w:r>
      <w:r w:rsidR="00C828F3" w:rsidRPr="00517B2D">
        <w:rPr>
          <w:rFonts w:ascii="GHEA Grapalat" w:hAnsi="GHEA Grapalat"/>
          <w:color w:val="000000"/>
          <w:szCs w:val="24"/>
          <w:shd w:val="clear" w:color="auto" w:fill="FFFFFF"/>
          <w:lang w:val="hy-AM"/>
        </w:rPr>
        <w:t xml:space="preserve">ունելով, որ Կողմերին իրավունք է վերապահվում </w:t>
      </w:r>
      <w:r w:rsidR="000E0D67" w:rsidRPr="00517B2D">
        <w:rPr>
          <w:rFonts w:ascii="GHEA Grapalat" w:hAnsi="GHEA Grapalat"/>
          <w:color w:val="000000"/>
          <w:szCs w:val="24"/>
          <w:shd w:val="clear" w:color="auto" w:fill="FFFFFF"/>
          <w:lang w:val="hy-AM"/>
        </w:rPr>
        <w:t xml:space="preserve">սահմանափակելու կամ պայմաններ </w:t>
      </w:r>
      <w:r w:rsidR="00CB7421" w:rsidRPr="00517B2D">
        <w:rPr>
          <w:rFonts w:ascii="GHEA Grapalat" w:hAnsi="GHEA Grapalat"/>
          <w:color w:val="000000"/>
          <w:szCs w:val="24"/>
          <w:shd w:val="clear" w:color="auto" w:fill="FFFFFF"/>
          <w:lang w:val="hy-AM"/>
        </w:rPr>
        <w:t>նախատեսելու</w:t>
      </w:r>
      <w:r w:rsidR="000E0D67" w:rsidRPr="00517B2D">
        <w:rPr>
          <w:rFonts w:ascii="GHEA Grapalat" w:hAnsi="GHEA Grapalat"/>
          <w:color w:val="000000"/>
          <w:szCs w:val="24"/>
          <w:shd w:val="clear" w:color="auto" w:fill="FFFFFF"/>
          <w:lang w:val="hy-AM"/>
        </w:rPr>
        <w:t xml:space="preserve"> </w:t>
      </w:r>
      <w:r w:rsidR="00E16E7E" w:rsidRPr="00517B2D">
        <w:rPr>
          <w:rFonts w:ascii="GHEA Grapalat" w:hAnsi="GHEA Grapalat"/>
          <w:color w:val="000000"/>
          <w:szCs w:val="24"/>
          <w:shd w:val="clear" w:color="auto" w:fill="FFFFFF"/>
          <w:lang w:val="hy-AM"/>
        </w:rPr>
        <w:t xml:space="preserve">իրենց </w:t>
      </w:r>
      <w:r w:rsidR="00A925B5" w:rsidRPr="00517B2D">
        <w:rPr>
          <w:rFonts w:ascii="GHEA Grapalat" w:hAnsi="GHEA Grapalat"/>
          <w:color w:val="000000"/>
          <w:szCs w:val="24"/>
          <w:shd w:val="clear" w:color="auto" w:fill="FFFFFF"/>
          <w:lang w:val="hy-AM"/>
        </w:rPr>
        <w:t>հետազոտական</w:t>
      </w:r>
      <w:r w:rsidR="00E16E7E" w:rsidRPr="00517B2D">
        <w:rPr>
          <w:rFonts w:ascii="GHEA Grapalat" w:hAnsi="GHEA Grapalat"/>
          <w:color w:val="000000"/>
          <w:szCs w:val="24"/>
          <w:shd w:val="clear" w:color="auto" w:fill="FFFFFF"/>
          <w:lang w:val="hy-AM"/>
        </w:rPr>
        <w:t xml:space="preserve"> և </w:t>
      </w:r>
      <w:r w:rsidR="00A925B5" w:rsidRPr="00517B2D">
        <w:rPr>
          <w:rFonts w:ascii="GHEA Grapalat" w:hAnsi="GHEA Grapalat"/>
          <w:color w:val="000000"/>
          <w:szCs w:val="24"/>
          <w:shd w:val="clear" w:color="auto" w:fill="FFFFFF"/>
          <w:lang w:val="hy-AM"/>
        </w:rPr>
        <w:t>նորարարական</w:t>
      </w:r>
      <w:r w:rsidR="00E16E7E" w:rsidRPr="00517B2D">
        <w:rPr>
          <w:rFonts w:ascii="GHEA Grapalat" w:hAnsi="GHEA Grapalat"/>
          <w:color w:val="000000"/>
          <w:szCs w:val="24"/>
          <w:shd w:val="clear" w:color="auto" w:fill="FFFFFF"/>
          <w:lang w:val="hy-AM"/>
        </w:rPr>
        <w:t xml:space="preserve"> ծրագրերին </w:t>
      </w:r>
      <w:r w:rsidRPr="00517B2D">
        <w:rPr>
          <w:rFonts w:ascii="GHEA Grapalat" w:hAnsi="GHEA Grapalat"/>
          <w:color w:val="000000"/>
          <w:szCs w:val="24"/>
          <w:shd w:val="clear" w:color="auto" w:fill="FFFFFF"/>
          <w:lang w:val="hy-AM"/>
        </w:rPr>
        <w:t>մասնակցության</w:t>
      </w:r>
      <w:r w:rsidR="000E0D67" w:rsidRPr="00517B2D">
        <w:rPr>
          <w:rFonts w:ascii="GHEA Grapalat" w:hAnsi="GHEA Grapalat"/>
          <w:color w:val="000000"/>
          <w:szCs w:val="24"/>
          <w:shd w:val="clear" w:color="auto" w:fill="FFFFFF"/>
          <w:lang w:val="hy-AM"/>
        </w:rPr>
        <w:t xml:space="preserve"> համար</w:t>
      </w:r>
      <w:r w:rsidR="00075D78" w:rsidRPr="00517B2D">
        <w:rPr>
          <w:rFonts w:ascii="GHEA Grapalat" w:hAnsi="GHEA Grapalat"/>
          <w:color w:val="000000"/>
          <w:szCs w:val="24"/>
          <w:shd w:val="clear" w:color="auto" w:fill="FFFFFF"/>
          <w:lang w:val="hy-AM"/>
        </w:rPr>
        <w:t xml:space="preserve">՝ </w:t>
      </w:r>
      <w:r w:rsidR="00AD5C9B" w:rsidRPr="00517B2D">
        <w:rPr>
          <w:rFonts w:ascii="GHEA Grapalat" w:hAnsi="GHEA Grapalat"/>
          <w:color w:val="000000"/>
          <w:szCs w:val="24"/>
          <w:shd w:val="clear" w:color="auto" w:fill="FFFFFF"/>
          <w:lang w:val="hy-AM"/>
        </w:rPr>
        <w:t xml:space="preserve">մասնավորապես այն դեպքերում, </w:t>
      </w:r>
      <w:r w:rsidR="00CB6C42" w:rsidRPr="00517B2D">
        <w:rPr>
          <w:rFonts w:ascii="GHEA Grapalat" w:hAnsi="GHEA Grapalat"/>
          <w:color w:val="000000"/>
          <w:szCs w:val="24"/>
          <w:shd w:val="clear" w:color="auto" w:fill="FFFFFF"/>
          <w:lang w:val="hy-AM"/>
        </w:rPr>
        <w:t xml:space="preserve">երբ այդ ծրագրերը </w:t>
      </w:r>
      <w:r w:rsidR="00AD5C9B" w:rsidRPr="00517B2D">
        <w:rPr>
          <w:rFonts w:ascii="GHEA Grapalat" w:hAnsi="GHEA Grapalat"/>
          <w:color w:val="000000"/>
          <w:szCs w:val="24"/>
          <w:shd w:val="clear" w:color="auto" w:fill="FFFFFF"/>
          <w:lang w:val="hy-AM"/>
        </w:rPr>
        <w:t xml:space="preserve">վերաբերում են ռազմավարական </w:t>
      </w:r>
      <w:proofErr w:type="spellStart"/>
      <w:r w:rsidR="00AD5C9B" w:rsidRPr="00517B2D">
        <w:rPr>
          <w:rFonts w:ascii="GHEA Grapalat" w:hAnsi="GHEA Grapalat"/>
          <w:color w:val="000000"/>
          <w:szCs w:val="24"/>
          <w:shd w:val="clear" w:color="auto" w:fill="FFFFFF"/>
          <w:lang w:val="hy-AM"/>
        </w:rPr>
        <w:t>ակտիվներին</w:t>
      </w:r>
      <w:proofErr w:type="spellEnd"/>
      <w:r w:rsidR="00AD5C9B" w:rsidRPr="00517B2D">
        <w:rPr>
          <w:rFonts w:ascii="GHEA Grapalat" w:hAnsi="GHEA Grapalat"/>
          <w:color w:val="000000"/>
          <w:szCs w:val="24"/>
          <w:shd w:val="clear" w:color="auto" w:fill="FFFFFF"/>
          <w:lang w:val="hy-AM"/>
        </w:rPr>
        <w:t xml:space="preserve">, </w:t>
      </w:r>
      <w:r w:rsidR="00B1505D" w:rsidRPr="00517B2D">
        <w:rPr>
          <w:rFonts w:ascii="GHEA Grapalat" w:hAnsi="GHEA Grapalat"/>
          <w:color w:val="000000"/>
          <w:szCs w:val="24"/>
          <w:shd w:val="clear" w:color="auto" w:fill="FFFFFF"/>
          <w:lang w:val="hy-AM"/>
        </w:rPr>
        <w:t>շահերին</w:t>
      </w:r>
      <w:r w:rsidR="00AD5C9B" w:rsidRPr="00517B2D">
        <w:rPr>
          <w:rFonts w:ascii="GHEA Grapalat" w:hAnsi="GHEA Grapalat"/>
          <w:color w:val="000000"/>
          <w:szCs w:val="24"/>
          <w:shd w:val="clear" w:color="auto" w:fill="FFFFFF"/>
          <w:lang w:val="hy-AM"/>
        </w:rPr>
        <w:t xml:space="preserve">, </w:t>
      </w:r>
      <w:proofErr w:type="spellStart"/>
      <w:r w:rsidR="00AD5C9B" w:rsidRPr="00517B2D">
        <w:rPr>
          <w:rFonts w:ascii="GHEA Grapalat" w:hAnsi="GHEA Grapalat"/>
          <w:color w:val="000000"/>
          <w:szCs w:val="24"/>
          <w:shd w:val="clear" w:color="auto" w:fill="FFFFFF"/>
          <w:lang w:val="hy-AM"/>
        </w:rPr>
        <w:t>ինքնավարությանն</w:t>
      </w:r>
      <w:proofErr w:type="spellEnd"/>
      <w:r w:rsidR="00AD5C9B" w:rsidRPr="00517B2D">
        <w:rPr>
          <w:rFonts w:ascii="GHEA Grapalat" w:hAnsi="GHEA Grapalat"/>
          <w:color w:val="000000"/>
          <w:szCs w:val="24"/>
          <w:shd w:val="clear" w:color="auto" w:fill="FFFFFF"/>
          <w:lang w:val="hy-AM"/>
        </w:rPr>
        <w:t xml:space="preserve"> ու անվտանգությանը</w:t>
      </w:r>
      <w:r w:rsidRPr="00517B2D">
        <w:rPr>
          <w:rFonts w:ascii="GHEA Grapalat" w:hAnsi="GHEA Grapalat"/>
          <w:color w:val="000000"/>
          <w:szCs w:val="24"/>
          <w:shd w:val="clear" w:color="auto" w:fill="FFFFFF"/>
          <w:lang w:val="hy-AM"/>
        </w:rPr>
        <w:t>,</w:t>
      </w:r>
    </w:p>
    <w:p w14:paraId="67A26791" w14:textId="77777777" w:rsidR="00CE3355" w:rsidRPr="00517B2D" w:rsidRDefault="00064097" w:rsidP="00505752">
      <w:pPr>
        <w:spacing w:before="120" w:after="120"/>
        <w:rPr>
          <w:rFonts w:ascii="GHEA Grapalat" w:hAnsi="GHEA Grapalat"/>
          <w:color w:val="000000"/>
          <w:szCs w:val="24"/>
          <w:shd w:val="clear" w:color="auto" w:fill="FFFFFF"/>
          <w:lang w:val="hy-AM"/>
        </w:rPr>
      </w:pPr>
      <w:r w:rsidRPr="00517B2D">
        <w:rPr>
          <w:rFonts w:ascii="GHEA Grapalat" w:hAnsi="GHEA Grapalat"/>
          <w:color w:val="000000"/>
          <w:szCs w:val="24"/>
          <w:shd w:val="clear" w:color="auto" w:fill="FFFFFF"/>
          <w:lang w:val="hy-AM"/>
        </w:rPr>
        <w:t xml:space="preserve">ՀԱՇՎԻ ԱՌՆԵԼՈՎ </w:t>
      </w:r>
      <w:r w:rsidR="00DB0129" w:rsidRPr="00517B2D">
        <w:rPr>
          <w:rFonts w:ascii="GHEA Grapalat" w:hAnsi="GHEA Grapalat"/>
          <w:color w:val="000000"/>
          <w:szCs w:val="24"/>
          <w:shd w:val="clear" w:color="auto" w:fill="FFFFFF"/>
          <w:lang w:val="hy-AM"/>
        </w:rPr>
        <w:t>«Հորիզոն 2020» ծրագրի</w:t>
      </w:r>
      <w:r w:rsidRPr="00517B2D">
        <w:rPr>
          <w:rFonts w:ascii="GHEA Grapalat" w:hAnsi="GHEA Grapalat"/>
          <w:color w:val="000000"/>
          <w:szCs w:val="24"/>
          <w:shd w:val="clear" w:color="auto" w:fill="FFFFFF"/>
          <w:lang w:val="hy-AM"/>
        </w:rPr>
        <w:t>ն</w:t>
      </w:r>
      <w:r w:rsidR="00DB0129" w:rsidRPr="00517B2D">
        <w:rPr>
          <w:rFonts w:ascii="GHEA Grapalat" w:hAnsi="GHEA Grapalat"/>
          <w:color w:val="000000"/>
          <w:szCs w:val="24"/>
          <w:shd w:val="clear" w:color="auto" w:fill="FFFFFF"/>
          <w:lang w:val="hy-AM"/>
        </w:rPr>
        <w:t xml:space="preserve"> </w:t>
      </w:r>
      <w:proofErr w:type="spellStart"/>
      <w:r w:rsidR="002D6998" w:rsidRPr="00517B2D">
        <w:rPr>
          <w:rFonts w:ascii="GHEA Grapalat" w:hAnsi="GHEA Grapalat"/>
          <w:color w:val="000000"/>
          <w:szCs w:val="24"/>
          <w:shd w:val="clear" w:color="auto" w:fill="FFFFFF"/>
          <w:lang w:val="hy-AM"/>
        </w:rPr>
        <w:t>ա</w:t>
      </w:r>
      <w:r w:rsidR="00DB0129" w:rsidRPr="00517B2D">
        <w:rPr>
          <w:rFonts w:ascii="GHEA Grapalat" w:hAnsi="GHEA Grapalat"/>
          <w:color w:val="000000"/>
          <w:szCs w:val="24"/>
          <w:shd w:val="clear" w:color="auto" w:fill="FFFFFF"/>
          <w:lang w:val="hy-AM"/>
        </w:rPr>
        <w:t>սոցացման</w:t>
      </w:r>
      <w:proofErr w:type="spellEnd"/>
      <w:r w:rsidR="00DB0129" w:rsidRPr="00517B2D">
        <w:rPr>
          <w:rFonts w:ascii="GHEA Grapalat" w:hAnsi="GHEA Grapalat"/>
          <w:color w:val="000000"/>
          <w:szCs w:val="24"/>
          <w:shd w:val="clear" w:color="auto" w:fill="FFFFFF"/>
          <w:lang w:val="hy-AM"/>
        </w:rPr>
        <w:t xml:space="preserve"> </w:t>
      </w:r>
      <w:r w:rsidR="002D6998" w:rsidRPr="00517B2D">
        <w:rPr>
          <w:rFonts w:ascii="GHEA Grapalat" w:hAnsi="GHEA Grapalat"/>
          <w:color w:val="000000"/>
          <w:szCs w:val="24"/>
          <w:shd w:val="clear" w:color="auto" w:fill="FFFFFF"/>
          <w:lang w:val="hy-AM"/>
        </w:rPr>
        <w:t>հ</w:t>
      </w:r>
      <w:r w:rsidR="00DB0129" w:rsidRPr="00517B2D">
        <w:rPr>
          <w:rFonts w:ascii="GHEA Grapalat" w:hAnsi="GHEA Grapalat"/>
          <w:color w:val="000000"/>
          <w:szCs w:val="24"/>
          <w:shd w:val="clear" w:color="auto" w:fill="FFFFFF"/>
          <w:lang w:val="hy-AM"/>
        </w:rPr>
        <w:t xml:space="preserve">ամաձայնագրի միջոցով </w:t>
      </w:r>
      <w:r w:rsidR="00AC3EFF" w:rsidRPr="00517B2D">
        <w:rPr>
          <w:rFonts w:ascii="GHEA Grapalat" w:hAnsi="GHEA Grapalat"/>
          <w:color w:val="000000"/>
          <w:szCs w:val="24"/>
          <w:shd w:val="clear" w:color="auto" w:fill="FFFFFF"/>
          <w:lang w:val="hy-AM"/>
        </w:rPr>
        <w:t>հետազոտությունների և նորարարության</w:t>
      </w:r>
      <w:r w:rsidR="00DB0129" w:rsidRPr="00517B2D">
        <w:rPr>
          <w:rFonts w:ascii="GHEA Grapalat" w:hAnsi="GHEA Grapalat"/>
          <w:color w:val="000000"/>
          <w:szCs w:val="24"/>
          <w:shd w:val="clear" w:color="auto" w:fill="FFFFFF"/>
          <w:lang w:val="hy-AM"/>
        </w:rPr>
        <w:t xml:space="preserve"> բնագավառում Կողմերի հաստատված ընդհանուր նպատակները, արժեքները և ամուր կապերը և ըն</w:t>
      </w:r>
      <w:r w:rsidR="00B26401" w:rsidRPr="00517B2D">
        <w:rPr>
          <w:rFonts w:ascii="GHEA Grapalat" w:hAnsi="GHEA Grapalat"/>
          <w:color w:val="000000"/>
          <w:szCs w:val="24"/>
          <w:shd w:val="clear" w:color="auto" w:fill="FFFFFF"/>
          <w:lang w:val="hy-AM"/>
        </w:rPr>
        <w:t>դ</w:t>
      </w:r>
      <w:r w:rsidR="00DB0129" w:rsidRPr="00517B2D">
        <w:rPr>
          <w:rFonts w:ascii="GHEA Grapalat" w:hAnsi="GHEA Grapalat"/>
          <w:color w:val="000000"/>
          <w:szCs w:val="24"/>
          <w:shd w:val="clear" w:color="auto" w:fill="FFFFFF"/>
          <w:lang w:val="hy-AM"/>
        </w:rPr>
        <w:t xml:space="preserve">ունելով </w:t>
      </w:r>
      <w:r w:rsidR="00B26401" w:rsidRPr="00517B2D">
        <w:rPr>
          <w:rFonts w:ascii="GHEA Grapalat" w:hAnsi="GHEA Grapalat"/>
          <w:color w:val="000000"/>
          <w:szCs w:val="24"/>
          <w:shd w:val="clear" w:color="auto" w:fill="FFFFFF"/>
          <w:lang w:val="hy-AM"/>
        </w:rPr>
        <w:t>Կ</w:t>
      </w:r>
      <w:r w:rsidR="00DB0129" w:rsidRPr="00517B2D">
        <w:rPr>
          <w:rFonts w:ascii="GHEA Grapalat" w:hAnsi="GHEA Grapalat"/>
          <w:color w:val="000000"/>
          <w:szCs w:val="24"/>
          <w:shd w:val="clear" w:color="auto" w:fill="FFFFFF"/>
          <w:lang w:val="hy-AM"/>
        </w:rPr>
        <w:t>ողմերի</w:t>
      </w:r>
      <w:r w:rsidR="000B7DAF" w:rsidRPr="00517B2D">
        <w:rPr>
          <w:rFonts w:ascii="GHEA Grapalat" w:hAnsi="GHEA Grapalat"/>
          <w:color w:val="000000"/>
          <w:szCs w:val="24"/>
          <w:shd w:val="clear" w:color="auto" w:fill="FFFFFF"/>
          <w:lang w:val="hy-AM"/>
        </w:rPr>
        <w:t xml:space="preserve"> </w:t>
      </w:r>
      <w:proofErr w:type="spellStart"/>
      <w:r w:rsidR="000B7DAF" w:rsidRPr="00517B2D">
        <w:rPr>
          <w:rFonts w:ascii="GHEA Grapalat" w:hAnsi="GHEA Grapalat"/>
          <w:color w:val="000000"/>
          <w:szCs w:val="24"/>
          <w:shd w:val="clear" w:color="auto" w:fill="FFFFFF"/>
          <w:lang w:val="hy-AM"/>
        </w:rPr>
        <w:t>միջև</w:t>
      </w:r>
      <w:proofErr w:type="spellEnd"/>
      <w:r w:rsidR="000B7DAF" w:rsidRPr="00517B2D">
        <w:rPr>
          <w:rFonts w:ascii="GHEA Grapalat" w:hAnsi="GHEA Grapalat"/>
          <w:color w:val="000000"/>
          <w:szCs w:val="24"/>
          <w:shd w:val="clear" w:color="auto" w:fill="FFFFFF"/>
          <w:lang w:val="hy-AM"/>
        </w:rPr>
        <w:t xml:space="preserve"> </w:t>
      </w:r>
      <w:r w:rsidR="009273F0" w:rsidRPr="00517B2D">
        <w:rPr>
          <w:rFonts w:ascii="GHEA Grapalat" w:hAnsi="GHEA Grapalat"/>
          <w:color w:val="000000"/>
          <w:szCs w:val="24"/>
          <w:shd w:val="clear" w:color="auto" w:fill="FFFFFF"/>
          <w:lang w:val="hy-AM"/>
        </w:rPr>
        <w:t>փոխհարաբերություններ</w:t>
      </w:r>
      <w:r w:rsidR="002D6998" w:rsidRPr="00517B2D">
        <w:rPr>
          <w:rFonts w:ascii="GHEA Grapalat" w:hAnsi="GHEA Grapalat"/>
          <w:color w:val="000000"/>
          <w:szCs w:val="24"/>
          <w:shd w:val="clear" w:color="auto" w:fill="FFFFFF"/>
          <w:lang w:val="hy-AM"/>
        </w:rPr>
        <w:t>ն</w:t>
      </w:r>
      <w:r w:rsidR="009273F0" w:rsidRPr="00517B2D">
        <w:rPr>
          <w:rFonts w:ascii="GHEA Grapalat" w:hAnsi="GHEA Grapalat"/>
          <w:color w:val="000000"/>
          <w:szCs w:val="24"/>
          <w:shd w:val="clear" w:color="auto" w:fill="FFFFFF"/>
          <w:lang w:val="hy-AM"/>
        </w:rPr>
        <w:t xml:space="preserve"> ու համագործակցությ</w:t>
      </w:r>
      <w:r w:rsidR="002D6998" w:rsidRPr="00517B2D">
        <w:rPr>
          <w:rFonts w:ascii="GHEA Grapalat" w:hAnsi="GHEA Grapalat"/>
          <w:color w:val="000000"/>
          <w:szCs w:val="24"/>
          <w:shd w:val="clear" w:color="auto" w:fill="FFFFFF"/>
          <w:lang w:val="hy-AM"/>
        </w:rPr>
        <w:t>ունը</w:t>
      </w:r>
      <w:r w:rsidR="00A93333" w:rsidRPr="00517B2D">
        <w:rPr>
          <w:rFonts w:ascii="GHEA Grapalat" w:hAnsi="GHEA Grapalat"/>
          <w:color w:val="000000"/>
          <w:szCs w:val="24"/>
          <w:shd w:val="clear" w:color="auto" w:fill="FFFFFF"/>
          <w:lang w:val="hy-AM"/>
        </w:rPr>
        <w:t xml:space="preserve"> </w:t>
      </w:r>
      <w:r w:rsidR="002D6998" w:rsidRPr="00517B2D">
        <w:rPr>
          <w:rFonts w:ascii="GHEA Grapalat" w:hAnsi="GHEA Grapalat"/>
          <w:color w:val="000000"/>
          <w:szCs w:val="24"/>
          <w:shd w:val="clear" w:color="auto" w:fill="FFFFFF"/>
          <w:lang w:val="hy-AM"/>
        </w:rPr>
        <w:t>զարգացնելու</w:t>
      </w:r>
      <w:r w:rsidR="00A93333" w:rsidRPr="00517B2D">
        <w:rPr>
          <w:rFonts w:ascii="GHEA Grapalat" w:hAnsi="GHEA Grapalat"/>
          <w:color w:val="000000"/>
          <w:szCs w:val="24"/>
          <w:shd w:val="clear" w:color="auto" w:fill="FFFFFF"/>
          <w:lang w:val="hy-AM"/>
        </w:rPr>
        <w:t>,</w:t>
      </w:r>
      <w:r w:rsidR="00DB0129" w:rsidRPr="00517B2D">
        <w:rPr>
          <w:rFonts w:ascii="GHEA Grapalat" w:hAnsi="GHEA Grapalat"/>
          <w:color w:val="000000"/>
          <w:szCs w:val="24"/>
          <w:shd w:val="clear" w:color="auto" w:fill="FFFFFF"/>
          <w:lang w:val="hy-AM"/>
        </w:rPr>
        <w:t xml:space="preserve"> </w:t>
      </w:r>
      <w:r w:rsidR="002D6998" w:rsidRPr="00517B2D">
        <w:rPr>
          <w:rFonts w:ascii="GHEA Grapalat" w:hAnsi="GHEA Grapalat"/>
          <w:color w:val="000000"/>
          <w:szCs w:val="24"/>
          <w:shd w:val="clear" w:color="auto" w:fill="FFFFFF"/>
          <w:lang w:val="hy-AM"/>
        </w:rPr>
        <w:t>ամրապնդելու</w:t>
      </w:r>
      <w:r w:rsidR="00DB0129" w:rsidRPr="00517B2D">
        <w:rPr>
          <w:rFonts w:ascii="GHEA Grapalat" w:hAnsi="GHEA Grapalat"/>
          <w:color w:val="000000"/>
          <w:szCs w:val="24"/>
          <w:shd w:val="clear" w:color="auto" w:fill="FFFFFF"/>
          <w:lang w:val="hy-AM"/>
        </w:rPr>
        <w:t xml:space="preserve">, </w:t>
      </w:r>
      <w:r w:rsidR="002D6998" w:rsidRPr="00517B2D">
        <w:rPr>
          <w:rFonts w:ascii="GHEA Grapalat" w:hAnsi="GHEA Grapalat"/>
          <w:color w:val="000000"/>
          <w:szCs w:val="24"/>
          <w:shd w:val="clear" w:color="auto" w:fill="FFFFFF"/>
          <w:lang w:val="hy-AM"/>
        </w:rPr>
        <w:t>խթանելու</w:t>
      </w:r>
      <w:r w:rsidR="00663340" w:rsidRPr="00517B2D">
        <w:rPr>
          <w:rFonts w:ascii="GHEA Grapalat" w:hAnsi="GHEA Grapalat"/>
          <w:color w:val="000000"/>
          <w:szCs w:val="24"/>
          <w:shd w:val="clear" w:color="auto" w:fill="FFFFFF"/>
          <w:lang w:val="hy-AM"/>
        </w:rPr>
        <w:t xml:space="preserve"> և </w:t>
      </w:r>
      <w:r w:rsidR="002D6998" w:rsidRPr="00517B2D">
        <w:rPr>
          <w:rFonts w:ascii="GHEA Grapalat" w:hAnsi="GHEA Grapalat"/>
          <w:color w:val="000000"/>
          <w:szCs w:val="24"/>
          <w:shd w:val="clear" w:color="auto" w:fill="FFFFFF"/>
          <w:lang w:val="hy-AM"/>
        </w:rPr>
        <w:t>ընդլայնելու</w:t>
      </w:r>
      <w:r w:rsidR="00DB0129" w:rsidRPr="00517B2D">
        <w:rPr>
          <w:rFonts w:ascii="GHEA Grapalat" w:hAnsi="GHEA Grapalat"/>
          <w:color w:val="000000"/>
          <w:szCs w:val="24"/>
          <w:shd w:val="clear" w:color="auto" w:fill="FFFFFF"/>
          <w:lang w:val="hy-AM"/>
        </w:rPr>
        <w:t xml:space="preserve"> ցանկությունը</w:t>
      </w:r>
      <w:r w:rsidR="00E3675E" w:rsidRPr="00517B2D">
        <w:rPr>
          <w:rFonts w:ascii="GHEA Grapalat" w:hAnsi="GHEA Grapalat"/>
          <w:color w:val="000000"/>
          <w:szCs w:val="24"/>
          <w:shd w:val="clear" w:color="auto" w:fill="FFFFFF"/>
          <w:lang w:val="hy-AM"/>
        </w:rPr>
        <w:t>,</w:t>
      </w:r>
    </w:p>
    <w:p w14:paraId="5C6C1E16" w14:textId="77777777" w:rsidR="009C7950" w:rsidRPr="00517B2D" w:rsidRDefault="009C7950" w:rsidP="00505752">
      <w:pPr>
        <w:pStyle w:val="Standard"/>
        <w:spacing w:before="120" w:after="120" w:line="276" w:lineRule="auto"/>
        <w:rPr>
          <w:rFonts w:ascii="GHEA Grapalat" w:hAnsi="GHEA Grapalat" w:cs="Times New Roman"/>
          <w:lang w:val="hy-AM"/>
        </w:rPr>
      </w:pPr>
    </w:p>
    <w:p w14:paraId="3ACB07DC" w14:textId="77777777" w:rsidR="0089344C" w:rsidRPr="00517B2D" w:rsidRDefault="00064097" w:rsidP="00505752">
      <w:pPr>
        <w:pStyle w:val="Standard"/>
        <w:spacing w:before="120" w:after="120" w:line="276" w:lineRule="auto"/>
        <w:rPr>
          <w:rFonts w:ascii="GHEA Grapalat" w:hAnsi="GHEA Grapalat" w:cs="Times New Roman"/>
          <w:lang w:val="hy-AM"/>
        </w:rPr>
      </w:pPr>
      <w:r w:rsidRPr="00517B2D">
        <w:rPr>
          <w:rFonts w:ascii="GHEA Grapalat" w:hAnsi="GHEA Grapalat" w:cs="Times New Roman"/>
          <w:lang w:val="hy-AM"/>
        </w:rPr>
        <w:t>հ</w:t>
      </w:r>
      <w:r w:rsidR="00510F7E" w:rsidRPr="00517B2D">
        <w:rPr>
          <w:rFonts w:ascii="GHEA Grapalat" w:hAnsi="GHEA Grapalat" w:cs="Times New Roman"/>
          <w:lang w:val="hy-AM"/>
        </w:rPr>
        <w:t xml:space="preserve">ամաձայնեցին </w:t>
      </w:r>
      <w:proofErr w:type="spellStart"/>
      <w:r w:rsidR="00510F7E" w:rsidRPr="00517B2D">
        <w:rPr>
          <w:rFonts w:ascii="GHEA Grapalat" w:hAnsi="GHEA Grapalat" w:cs="Times New Roman"/>
          <w:lang w:val="hy-AM"/>
        </w:rPr>
        <w:t>ներքոնշյալի</w:t>
      </w:r>
      <w:proofErr w:type="spellEnd"/>
      <w:r w:rsidR="00510F7E" w:rsidRPr="00517B2D">
        <w:rPr>
          <w:rFonts w:ascii="GHEA Grapalat" w:hAnsi="GHEA Grapalat" w:cs="Times New Roman"/>
          <w:lang w:val="hy-AM"/>
        </w:rPr>
        <w:t xml:space="preserve"> շուրջ.</w:t>
      </w:r>
    </w:p>
    <w:p w14:paraId="19F962E8" w14:textId="77777777" w:rsidR="004E4486" w:rsidRPr="00517B2D" w:rsidRDefault="004E4486" w:rsidP="00505752">
      <w:pPr>
        <w:pStyle w:val="Standard"/>
        <w:spacing w:before="120" w:after="120" w:line="276" w:lineRule="auto"/>
        <w:jc w:val="center"/>
        <w:rPr>
          <w:rFonts w:ascii="GHEA Grapalat" w:hAnsi="GHEA Grapalat" w:cs="Times New Roman"/>
          <w:b/>
          <w:i/>
          <w:lang w:val="hy-AM"/>
        </w:rPr>
      </w:pPr>
    </w:p>
    <w:p w14:paraId="0F542BE9" w14:textId="77777777" w:rsidR="00AC25B3" w:rsidRPr="00517B2D" w:rsidRDefault="00AC25B3" w:rsidP="00505752">
      <w:pPr>
        <w:spacing w:after="160"/>
        <w:jc w:val="left"/>
        <w:rPr>
          <w:rFonts w:ascii="GHEA Grapalat" w:eastAsia="Andale Sans UI" w:hAnsi="GHEA Grapalat"/>
          <w:b/>
          <w:i/>
          <w:kern w:val="3"/>
          <w:szCs w:val="24"/>
          <w:lang w:val="hy-AM" w:bidi="en-US"/>
        </w:rPr>
      </w:pPr>
      <w:r w:rsidRPr="00517B2D">
        <w:rPr>
          <w:rFonts w:ascii="GHEA Grapalat" w:hAnsi="GHEA Grapalat"/>
          <w:b/>
          <w:i/>
          <w:szCs w:val="24"/>
          <w:lang w:val="hy-AM"/>
        </w:rPr>
        <w:br w:type="page"/>
      </w:r>
    </w:p>
    <w:p w14:paraId="7E24A3D8" w14:textId="77777777" w:rsidR="00F407B5" w:rsidRDefault="00F407B5" w:rsidP="00505752">
      <w:pPr>
        <w:pStyle w:val="Standard"/>
        <w:spacing w:before="120" w:after="120" w:line="276" w:lineRule="auto"/>
        <w:jc w:val="center"/>
        <w:rPr>
          <w:rFonts w:ascii="GHEA Grapalat" w:hAnsi="GHEA Grapalat" w:cs="Times New Roman"/>
          <w:b/>
          <w:i/>
          <w:lang w:val="hy-AM"/>
        </w:rPr>
      </w:pPr>
    </w:p>
    <w:p w14:paraId="2B254404" w14:textId="5487F090" w:rsidR="00916B9F" w:rsidRPr="00517B2D" w:rsidRDefault="00C232B8" w:rsidP="00505752">
      <w:pPr>
        <w:pStyle w:val="Standard"/>
        <w:spacing w:before="120" w:after="120" w:line="276" w:lineRule="auto"/>
        <w:jc w:val="center"/>
        <w:rPr>
          <w:rFonts w:ascii="GHEA Grapalat" w:hAnsi="GHEA Grapalat" w:cs="Times New Roman"/>
          <w:b/>
          <w:i/>
          <w:lang w:val="hy-AM"/>
        </w:rPr>
      </w:pPr>
      <w:r w:rsidRPr="00517B2D">
        <w:rPr>
          <w:rFonts w:ascii="GHEA Grapalat" w:hAnsi="GHEA Grapalat" w:cs="Times New Roman"/>
          <w:b/>
          <w:i/>
          <w:lang w:val="hy-AM"/>
        </w:rPr>
        <w:t>Հո</w:t>
      </w:r>
      <w:r w:rsidR="00DB0129" w:rsidRPr="00517B2D">
        <w:rPr>
          <w:rFonts w:ascii="GHEA Grapalat" w:hAnsi="GHEA Grapalat" w:cs="Times New Roman"/>
          <w:b/>
          <w:i/>
          <w:lang w:val="hy-AM"/>
        </w:rPr>
        <w:t>դված 1</w:t>
      </w:r>
    </w:p>
    <w:p w14:paraId="4FAF1409" w14:textId="77777777" w:rsidR="00916B9F" w:rsidRPr="00517B2D" w:rsidRDefault="00DB0129" w:rsidP="00505752">
      <w:pPr>
        <w:pStyle w:val="Standard"/>
        <w:spacing w:before="120" w:after="120" w:line="276" w:lineRule="auto"/>
        <w:jc w:val="center"/>
        <w:rPr>
          <w:rFonts w:ascii="GHEA Grapalat" w:hAnsi="GHEA Grapalat" w:cs="Times New Roman"/>
          <w:b/>
          <w:lang w:val="hy-AM"/>
        </w:rPr>
      </w:pPr>
      <w:proofErr w:type="spellStart"/>
      <w:r w:rsidRPr="00517B2D">
        <w:rPr>
          <w:rFonts w:ascii="GHEA Grapalat" w:hAnsi="GHEA Grapalat" w:cs="Times New Roman"/>
          <w:b/>
          <w:lang w:val="hy-AM"/>
        </w:rPr>
        <w:t>Ասոցացման</w:t>
      </w:r>
      <w:proofErr w:type="spellEnd"/>
      <w:r w:rsidRPr="00517B2D">
        <w:rPr>
          <w:rFonts w:ascii="GHEA Grapalat" w:hAnsi="GHEA Grapalat" w:cs="Times New Roman"/>
          <w:b/>
          <w:lang w:val="hy-AM"/>
        </w:rPr>
        <w:t xml:space="preserve"> </w:t>
      </w:r>
      <w:r w:rsidR="00207EFC" w:rsidRPr="00517B2D">
        <w:rPr>
          <w:rFonts w:ascii="GHEA Grapalat" w:hAnsi="GHEA Grapalat" w:cs="Times New Roman"/>
          <w:b/>
          <w:lang w:val="hy-AM"/>
        </w:rPr>
        <w:t>առարկան</w:t>
      </w:r>
    </w:p>
    <w:p w14:paraId="0AA07B29" w14:textId="77777777" w:rsidR="00505752" w:rsidRPr="00517B2D" w:rsidRDefault="005D5F5A" w:rsidP="00505752">
      <w:pPr>
        <w:pStyle w:val="Standard"/>
        <w:numPr>
          <w:ilvl w:val="0"/>
          <w:numId w:val="8"/>
        </w:numPr>
        <w:spacing w:before="120" w:after="120" w:line="276" w:lineRule="auto"/>
        <w:jc w:val="both"/>
        <w:rPr>
          <w:rFonts w:ascii="GHEA Grapalat" w:hAnsi="GHEA Grapalat" w:cs="Times New Roman"/>
          <w:lang w:val="hy-AM"/>
        </w:rPr>
      </w:pPr>
      <w:r w:rsidRPr="00517B2D">
        <w:rPr>
          <w:rFonts w:ascii="GHEA Grapalat" w:hAnsi="GHEA Grapalat" w:cs="Times New Roman"/>
          <w:lang w:val="hy-AM"/>
        </w:rPr>
        <w:t>Հայաստանը</w:t>
      </w:r>
      <w:r w:rsidR="00032EBC" w:rsidRPr="00517B2D">
        <w:rPr>
          <w:rFonts w:ascii="GHEA Grapalat" w:hAnsi="GHEA Grapalat" w:cs="Times New Roman"/>
          <w:lang w:val="hy-AM"/>
        </w:rPr>
        <w:t>՝</w:t>
      </w:r>
      <w:r w:rsidRPr="00517B2D">
        <w:rPr>
          <w:rFonts w:ascii="GHEA Grapalat" w:hAnsi="GHEA Grapalat" w:cs="Times New Roman"/>
          <w:lang w:val="hy-AM"/>
        </w:rPr>
        <w:t xml:space="preserve"> որպես </w:t>
      </w:r>
      <w:proofErr w:type="spellStart"/>
      <w:r w:rsidRPr="00517B2D">
        <w:rPr>
          <w:rFonts w:ascii="GHEA Grapalat" w:hAnsi="GHEA Grapalat" w:cs="Times New Roman"/>
          <w:lang w:val="hy-AM"/>
        </w:rPr>
        <w:t>ասոցացված</w:t>
      </w:r>
      <w:proofErr w:type="spellEnd"/>
      <w:r w:rsidRPr="00517B2D">
        <w:rPr>
          <w:rFonts w:ascii="GHEA Grapalat" w:hAnsi="GHEA Grapalat" w:cs="Times New Roman"/>
          <w:lang w:val="hy-AM"/>
        </w:rPr>
        <w:t xml:space="preserve"> </w:t>
      </w:r>
      <w:r w:rsidR="0094263F" w:rsidRPr="00517B2D">
        <w:rPr>
          <w:rFonts w:ascii="GHEA Grapalat" w:hAnsi="GHEA Grapalat" w:cs="Times New Roman"/>
          <w:lang w:val="hy-AM"/>
        </w:rPr>
        <w:t>պետություն</w:t>
      </w:r>
      <w:r w:rsidRPr="00517B2D">
        <w:rPr>
          <w:rFonts w:ascii="GHEA Grapalat" w:hAnsi="GHEA Grapalat" w:cs="Times New Roman"/>
          <w:lang w:val="hy-AM"/>
        </w:rPr>
        <w:t>, կմասնակցի</w:t>
      </w:r>
      <w:r w:rsidR="00871E5D" w:rsidRPr="00517B2D">
        <w:rPr>
          <w:rFonts w:ascii="GHEA Grapalat" w:hAnsi="GHEA Grapalat" w:cs="Times New Roman"/>
          <w:lang w:val="hy-AM"/>
        </w:rPr>
        <w:t xml:space="preserve"> </w:t>
      </w:r>
      <w:r w:rsidRPr="00517B2D">
        <w:rPr>
          <w:rFonts w:ascii="GHEA Grapalat" w:hAnsi="GHEA Grapalat" w:cs="Times New Roman"/>
          <w:lang w:val="hy-AM"/>
        </w:rPr>
        <w:t>«Հորիզոն Եվրոպա»</w:t>
      </w:r>
      <w:r w:rsidR="00F45599" w:rsidRPr="00517B2D">
        <w:rPr>
          <w:rFonts w:ascii="GHEA Grapalat" w:hAnsi="GHEA Grapalat" w:cs="Times New Roman"/>
          <w:lang w:val="hy-AM"/>
        </w:rPr>
        <w:t xml:space="preserve"> </w:t>
      </w:r>
      <w:r w:rsidR="00AC3EFF" w:rsidRPr="00517B2D">
        <w:rPr>
          <w:rFonts w:ascii="GHEA Grapalat" w:hAnsi="GHEA Grapalat" w:cs="Times New Roman"/>
          <w:lang w:val="hy-AM"/>
        </w:rPr>
        <w:t>հետազոտությունների և նորարարության</w:t>
      </w:r>
      <w:r w:rsidR="00895560" w:rsidRPr="00517B2D">
        <w:rPr>
          <w:rFonts w:ascii="GHEA Grapalat" w:hAnsi="GHEA Grapalat" w:cs="Times New Roman"/>
          <w:lang w:val="hy-AM"/>
        </w:rPr>
        <w:t xml:space="preserve"> </w:t>
      </w:r>
      <w:r w:rsidR="00F45599" w:rsidRPr="00517B2D">
        <w:rPr>
          <w:rFonts w:ascii="GHEA Grapalat" w:hAnsi="GHEA Grapalat" w:cs="Times New Roman"/>
          <w:lang w:val="hy-AM"/>
        </w:rPr>
        <w:t>շրջանակային ծրագ</w:t>
      </w:r>
      <w:r w:rsidR="00D25648" w:rsidRPr="00517B2D">
        <w:rPr>
          <w:rFonts w:ascii="GHEA Grapalat" w:hAnsi="GHEA Grapalat" w:cs="Times New Roman"/>
          <w:lang w:val="hy-AM"/>
        </w:rPr>
        <w:t>րին</w:t>
      </w:r>
      <w:r w:rsidR="00957C99" w:rsidRPr="00517B2D">
        <w:rPr>
          <w:rFonts w:ascii="GHEA Grapalat" w:hAnsi="GHEA Grapalat" w:cs="Times New Roman"/>
          <w:lang w:val="hy-AM"/>
        </w:rPr>
        <w:t xml:space="preserve"> («Հորիզոն Եվրոպա» ծրագիր)</w:t>
      </w:r>
      <w:r w:rsidR="00D25648" w:rsidRPr="00517B2D">
        <w:rPr>
          <w:rFonts w:ascii="GHEA Grapalat" w:hAnsi="GHEA Grapalat" w:cs="Times New Roman"/>
          <w:lang w:val="hy-AM"/>
        </w:rPr>
        <w:t xml:space="preserve"> </w:t>
      </w:r>
      <w:r w:rsidR="00957C99" w:rsidRPr="00517B2D">
        <w:rPr>
          <w:rFonts w:ascii="GHEA Grapalat" w:hAnsi="GHEA Grapalat" w:cs="Times New Roman"/>
          <w:lang w:val="hy-AM"/>
        </w:rPr>
        <w:t xml:space="preserve">և կաջակցի </w:t>
      </w:r>
      <w:r w:rsidR="00D25648" w:rsidRPr="00517B2D">
        <w:rPr>
          <w:rFonts w:ascii="GHEA Grapalat" w:hAnsi="GHEA Grapalat" w:cs="Times New Roman"/>
          <w:lang w:val="hy-AM"/>
        </w:rPr>
        <w:t>դրա</w:t>
      </w:r>
      <w:r w:rsidRPr="00517B2D">
        <w:rPr>
          <w:rFonts w:ascii="GHEA Grapalat" w:hAnsi="GHEA Grapalat" w:cs="Times New Roman"/>
          <w:lang w:val="hy-AM"/>
        </w:rPr>
        <w:t xml:space="preserve"> բոլոր </w:t>
      </w:r>
      <w:proofErr w:type="spellStart"/>
      <w:r w:rsidR="00871E5D" w:rsidRPr="00517B2D">
        <w:rPr>
          <w:rFonts w:ascii="GHEA Grapalat" w:hAnsi="GHEA Grapalat" w:cs="Times New Roman"/>
          <w:lang w:val="hy-AM"/>
        </w:rPr>
        <w:t>բաղադրիչնե</w:t>
      </w:r>
      <w:r w:rsidR="0073344E" w:rsidRPr="00517B2D">
        <w:rPr>
          <w:rFonts w:ascii="GHEA Grapalat" w:hAnsi="GHEA Grapalat" w:cs="Times New Roman"/>
          <w:lang w:val="hy-AM"/>
        </w:rPr>
        <w:t>րին</w:t>
      </w:r>
      <w:proofErr w:type="spellEnd"/>
      <w:r w:rsidR="00471DF9" w:rsidRPr="00517B2D">
        <w:rPr>
          <w:rFonts w:ascii="GHEA Grapalat" w:hAnsi="GHEA Grapalat" w:cs="Times New Roman"/>
          <w:lang w:val="hy-AM"/>
        </w:rPr>
        <w:t>,</w:t>
      </w:r>
      <w:r w:rsidRPr="00517B2D">
        <w:rPr>
          <w:rFonts w:ascii="GHEA Grapalat" w:hAnsi="GHEA Grapalat" w:cs="Times New Roman"/>
          <w:lang w:val="hy-AM"/>
        </w:rPr>
        <w:t xml:space="preserve"> որին հղում է</w:t>
      </w:r>
      <w:r w:rsidR="00FC20AA" w:rsidRPr="00517B2D">
        <w:rPr>
          <w:rFonts w:ascii="GHEA Grapalat" w:hAnsi="GHEA Grapalat" w:cs="Times New Roman"/>
          <w:lang w:val="hy-AM"/>
        </w:rPr>
        <w:t xml:space="preserve"> տրվ</w:t>
      </w:r>
      <w:r w:rsidR="008C4F17" w:rsidRPr="00517B2D">
        <w:rPr>
          <w:rFonts w:ascii="GHEA Grapalat" w:hAnsi="GHEA Grapalat" w:cs="Times New Roman"/>
          <w:lang w:val="hy-AM"/>
        </w:rPr>
        <w:t>ում</w:t>
      </w:r>
      <w:r w:rsidRPr="00517B2D">
        <w:rPr>
          <w:rFonts w:ascii="GHEA Grapalat" w:hAnsi="GHEA Grapalat" w:cs="Times New Roman"/>
          <w:lang w:val="hy-AM"/>
        </w:rPr>
        <w:t xml:space="preserve"> </w:t>
      </w:r>
      <w:r w:rsidR="00EB555E" w:rsidRPr="00517B2D">
        <w:rPr>
          <w:rFonts w:ascii="GHEA Grapalat" w:hAnsi="GHEA Grapalat" w:cs="Times New Roman"/>
          <w:lang w:val="hy-AM"/>
        </w:rPr>
        <w:t>2021/695/ ԵՄ</w:t>
      </w:r>
      <w:r w:rsidR="00EB555E" w:rsidRPr="00517B2D">
        <w:rPr>
          <w:rStyle w:val="FootnoteReference"/>
          <w:rFonts w:ascii="GHEA Grapalat" w:hAnsi="GHEA Grapalat" w:cs="Times New Roman"/>
          <w:lang w:val="hy-AM"/>
        </w:rPr>
        <w:t xml:space="preserve"> </w:t>
      </w:r>
      <w:r w:rsidRPr="00517B2D">
        <w:rPr>
          <w:rFonts w:ascii="GHEA Grapalat" w:hAnsi="GHEA Grapalat" w:cs="Times New Roman"/>
          <w:lang w:val="hy-AM"/>
        </w:rPr>
        <w:t xml:space="preserve"> կանոնակարգի Հոդված 4-ում և</w:t>
      </w:r>
      <w:r w:rsidR="00D045EC" w:rsidRPr="00517B2D">
        <w:rPr>
          <w:rFonts w:ascii="GHEA Grapalat" w:hAnsi="GHEA Grapalat" w:cs="Times New Roman"/>
          <w:lang w:val="hy-AM"/>
        </w:rPr>
        <w:t xml:space="preserve"> </w:t>
      </w:r>
      <w:r w:rsidR="00E6798B" w:rsidRPr="00517B2D">
        <w:rPr>
          <w:rFonts w:ascii="GHEA Grapalat" w:hAnsi="GHEA Grapalat" w:cs="Times New Roman"/>
          <w:lang w:val="hy-AM"/>
        </w:rPr>
        <w:t xml:space="preserve">որը </w:t>
      </w:r>
      <w:proofErr w:type="spellStart"/>
      <w:r w:rsidR="00E6798B" w:rsidRPr="00517B2D">
        <w:rPr>
          <w:rFonts w:ascii="GHEA Grapalat" w:hAnsi="GHEA Grapalat" w:cs="Times New Roman"/>
          <w:lang w:val="hy-AM"/>
        </w:rPr>
        <w:t>ներդրվել</w:t>
      </w:r>
      <w:proofErr w:type="spellEnd"/>
      <w:r w:rsidR="00E6798B" w:rsidRPr="00517B2D">
        <w:rPr>
          <w:rFonts w:ascii="GHEA Grapalat" w:hAnsi="GHEA Grapalat" w:cs="Times New Roman"/>
          <w:lang w:val="hy-AM"/>
        </w:rPr>
        <w:t xml:space="preserve"> է</w:t>
      </w:r>
      <w:r w:rsidR="008C4F17" w:rsidRPr="00517B2D">
        <w:rPr>
          <w:rFonts w:ascii="GHEA Grapalat" w:hAnsi="GHEA Grapalat" w:cs="Times New Roman"/>
          <w:lang w:val="hy-AM"/>
        </w:rPr>
        <w:t xml:space="preserve"> </w:t>
      </w:r>
      <w:r w:rsidRPr="00517B2D">
        <w:rPr>
          <w:rFonts w:ascii="GHEA Grapalat" w:hAnsi="GHEA Grapalat" w:cs="Times New Roman"/>
          <w:lang w:val="hy-AM"/>
        </w:rPr>
        <w:t xml:space="preserve"> 2021/764</w:t>
      </w:r>
      <w:r w:rsidR="00EB555E" w:rsidRPr="00517B2D">
        <w:rPr>
          <w:rFonts w:ascii="GHEA Grapalat" w:hAnsi="GHEA Grapalat" w:cs="Times New Roman"/>
          <w:lang w:val="hy-AM"/>
        </w:rPr>
        <w:t>/</w:t>
      </w:r>
      <w:r w:rsidRPr="00517B2D">
        <w:rPr>
          <w:rFonts w:ascii="GHEA Grapalat" w:hAnsi="GHEA Grapalat" w:cs="Times New Roman"/>
          <w:lang w:val="hy-AM"/>
        </w:rPr>
        <w:t>ԵՄ</w:t>
      </w:r>
      <w:r w:rsidR="00FF5C79" w:rsidRPr="00517B2D">
        <w:rPr>
          <w:rStyle w:val="FootnoteReference"/>
          <w:rFonts w:ascii="GHEA Grapalat" w:hAnsi="GHEA Grapalat" w:cs="Times New Roman"/>
          <w:lang w:val="hy-AM"/>
        </w:rPr>
        <w:footnoteReference w:id="4"/>
      </w:r>
      <w:r w:rsidRPr="00517B2D">
        <w:rPr>
          <w:rFonts w:ascii="GHEA Grapalat" w:hAnsi="GHEA Grapalat" w:cs="Times New Roman"/>
          <w:lang w:val="hy-AM"/>
        </w:rPr>
        <w:t xml:space="preserve"> որոշմամբ ստեղծված հատուկ ծրագրով</w:t>
      </w:r>
      <w:r w:rsidR="00E6798B" w:rsidRPr="00517B2D">
        <w:rPr>
          <w:rFonts w:ascii="GHEA Grapalat" w:hAnsi="GHEA Grapalat" w:cs="Times New Roman"/>
          <w:lang w:val="hy-AM"/>
        </w:rPr>
        <w:t>՝</w:t>
      </w:r>
      <w:r w:rsidR="00313C53" w:rsidRPr="00517B2D">
        <w:rPr>
          <w:rFonts w:ascii="GHEA Grapalat" w:hAnsi="GHEA Grapalat" w:cs="Times New Roman"/>
          <w:lang w:val="hy-AM"/>
        </w:rPr>
        <w:t xml:space="preserve"> </w:t>
      </w:r>
      <w:r w:rsidR="00E6798B" w:rsidRPr="00517B2D">
        <w:rPr>
          <w:rFonts w:ascii="GHEA Grapalat" w:hAnsi="GHEA Grapalat" w:cs="Times New Roman"/>
          <w:lang w:val="hy-AM"/>
        </w:rPr>
        <w:t>վերջիններիս</w:t>
      </w:r>
      <w:r w:rsidR="00313C53" w:rsidRPr="00517B2D">
        <w:rPr>
          <w:rFonts w:ascii="GHEA Grapalat" w:hAnsi="GHEA Grapalat" w:cs="Times New Roman"/>
          <w:lang w:val="hy-AM"/>
        </w:rPr>
        <w:t xml:space="preserve"> ամենավերջին </w:t>
      </w:r>
      <w:proofErr w:type="spellStart"/>
      <w:r w:rsidR="00313C53" w:rsidRPr="00517B2D">
        <w:rPr>
          <w:rFonts w:ascii="GHEA Grapalat" w:hAnsi="GHEA Grapalat" w:cs="Times New Roman"/>
          <w:lang w:val="hy-AM"/>
        </w:rPr>
        <w:t>լրամշակված</w:t>
      </w:r>
      <w:proofErr w:type="spellEnd"/>
      <w:r w:rsidR="003B524F" w:rsidRPr="00517B2D">
        <w:rPr>
          <w:rFonts w:ascii="GHEA Grapalat" w:hAnsi="GHEA Grapalat" w:cs="Times New Roman"/>
          <w:lang w:val="hy-AM"/>
        </w:rPr>
        <w:t xml:space="preserve"> </w:t>
      </w:r>
      <w:r w:rsidR="00E6798B" w:rsidRPr="00517B2D">
        <w:rPr>
          <w:rFonts w:ascii="GHEA Grapalat" w:hAnsi="GHEA Grapalat" w:cs="Times New Roman"/>
          <w:lang w:val="hy-AM"/>
        </w:rPr>
        <w:t>տեքստերի համաձայն</w:t>
      </w:r>
      <w:r w:rsidR="00313C53" w:rsidRPr="00517B2D">
        <w:rPr>
          <w:rFonts w:ascii="GHEA Grapalat" w:hAnsi="GHEA Grapalat" w:cs="Times New Roman"/>
          <w:lang w:val="hy-AM"/>
        </w:rPr>
        <w:t xml:space="preserve"> </w:t>
      </w:r>
      <w:r w:rsidRPr="00517B2D">
        <w:rPr>
          <w:rFonts w:ascii="GHEA Grapalat" w:hAnsi="GHEA Grapalat" w:cs="Times New Roman"/>
          <w:lang w:val="hy-AM"/>
        </w:rPr>
        <w:t xml:space="preserve">և </w:t>
      </w:r>
      <w:r w:rsidR="00313C53" w:rsidRPr="00517B2D">
        <w:rPr>
          <w:rFonts w:ascii="GHEA Grapalat" w:hAnsi="GHEA Grapalat" w:cs="Times New Roman"/>
          <w:lang w:val="hy-AM"/>
        </w:rPr>
        <w:t xml:space="preserve"> </w:t>
      </w:r>
      <w:proofErr w:type="spellStart"/>
      <w:r w:rsidR="00F55EF3" w:rsidRPr="00517B2D">
        <w:rPr>
          <w:rFonts w:ascii="GHEA Grapalat" w:hAnsi="GHEA Grapalat" w:cs="Times New Roman"/>
          <w:lang w:val="hy-AM"/>
        </w:rPr>
        <w:t>Նորարարությունների</w:t>
      </w:r>
      <w:proofErr w:type="spellEnd"/>
      <w:r w:rsidR="00F55EF3" w:rsidRPr="00517B2D">
        <w:rPr>
          <w:rFonts w:ascii="GHEA Grapalat" w:hAnsi="GHEA Grapalat" w:cs="Times New Roman"/>
          <w:lang w:val="hy-AM"/>
        </w:rPr>
        <w:t xml:space="preserve"> </w:t>
      </w:r>
      <w:r w:rsidRPr="00517B2D">
        <w:rPr>
          <w:rFonts w:ascii="GHEA Grapalat" w:hAnsi="GHEA Grapalat" w:cs="Times New Roman"/>
          <w:lang w:val="hy-AM"/>
        </w:rPr>
        <w:t>և տեխնոլոգի</w:t>
      </w:r>
      <w:r w:rsidR="00575E46" w:rsidRPr="00517B2D">
        <w:rPr>
          <w:rFonts w:ascii="GHEA Grapalat" w:hAnsi="GHEA Grapalat" w:cs="Times New Roman"/>
          <w:lang w:val="hy-AM"/>
        </w:rPr>
        <w:t xml:space="preserve">աների </w:t>
      </w:r>
      <w:proofErr w:type="spellStart"/>
      <w:r w:rsidR="00F55EF3" w:rsidRPr="00517B2D">
        <w:rPr>
          <w:rFonts w:ascii="GHEA Grapalat" w:hAnsi="GHEA Grapalat" w:cs="Times New Roman"/>
          <w:lang w:val="hy-AM"/>
        </w:rPr>
        <w:t>եվրոպական</w:t>
      </w:r>
      <w:proofErr w:type="spellEnd"/>
      <w:r w:rsidR="00F55EF3" w:rsidRPr="00517B2D">
        <w:rPr>
          <w:rFonts w:ascii="GHEA Grapalat" w:hAnsi="GHEA Grapalat" w:cs="Times New Roman"/>
          <w:lang w:val="hy-AM"/>
        </w:rPr>
        <w:t xml:space="preserve"> </w:t>
      </w:r>
      <w:r w:rsidRPr="00517B2D">
        <w:rPr>
          <w:rFonts w:ascii="GHEA Grapalat" w:hAnsi="GHEA Grapalat" w:cs="Times New Roman"/>
          <w:lang w:val="hy-AM"/>
        </w:rPr>
        <w:t>ինստիտուտի</w:t>
      </w:r>
      <w:r w:rsidR="00313C53" w:rsidRPr="00517B2D">
        <w:rPr>
          <w:rFonts w:ascii="GHEA Grapalat" w:hAnsi="GHEA Grapalat" w:cs="Times New Roman"/>
          <w:lang w:val="hy-AM"/>
        </w:rPr>
        <w:t>ն</w:t>
      </w:r>
      <w:r w:rsidRPr="00517B2D">
        <w:rPr>
          <w:rFonts w:ascii="GHEA Grapalat" w:hAnsi="GHEA Grapalat" w:cs="Times New Roman"/>
          <w:lang w:val="hy-AM"/>
        </w:rPr>
        <w:t xml:space="preserve"> ֆինանսական </w:t>
      </w:r>
      <w:r w:rsidR="00313C53" w:rsidRPr="00517B2D">
        <w:rPr>
          <w:rFonts w:ascii="GHEA Grapalat" w:hAnsi="GHEA Grapalat" w:cs="Times New Roman"/>
          <w:lang w:val="hy-AM"/>
        </w:rPr>
        <w:t>հատկացումներ ուղղելու միջոցով</w:t>
      </w:r>
      <w:r w:rsidRPr="00517B2D">
        <w:rPr>
          <w:rFonts w:ascii="GHEA Grapalat" w:hAnsi="GHEA Grapalat" w:cs="Times New Roman"/>
          <w:lang w:val="hy-AM"/>
        </w:rPr>
        <w:t>:</w:t>
      </w:r>
    </w:p>
    <w:p w14:paraId="49A177DC" w14:textId="77777777" w:rsidR="00AA352D" w:rsidRPr="00517B2D" w:rsidRDefault="00C34D63" w:rsidP="00505752">
      <w:pPr>
        <w:pStyle w:val="Standard"/>
        <w:numPr>
          <w:ilvl w:val="0"/>
          <w:numId w:val="8"/>
        </w:numPr>
        <w:spacing w:before="120" w:after="120" w:line="276" w:lineRule="auto"/>
        <w:jc w:val="both"/>
        <w:rPr>
          <w:rFonts w:ascii="GHEA Grapalat" w:hAnsi="GHEA Grapalat" w:cs="Times New Roman"/>
          <w:lang w:val="hy-AM"/>
        </w:rPr>
      </w:pPr>
      <w:proofErr w:type="spellStart"/>
      <w:r w:rsidRPr="00517B2D">
        <w:rPr>
          <w:rFonts w:ascii="GHEA Grapalat" w:hAnsi="GHEA Grapalat" w:cs="Times New Roman"/>
          <w:color w:val="000000"/>
          <w:lang w:val="hy-AM"/>
        </w:rPr>
        <w:t>Եվրոպական</w:t>
      </w:r>
      <w:proofErr w:type="spellEnd"/>
      <w:r w:rsidRPr="00517B2D">
        <w:rPr>
          <w:rFonts w:ascii="GHEA Grapalat" w:hAnsi="GHEA Grapalat" w:cs="Times New Roman"/>
          <w:color w:val="000000"/>
          <w:lang w:val="hy-AM"/>
        </w:rPr>
        <w:t xml:space="preserve"> խորհրդարանի և </w:t>
      </w:r>
      <w:r w:rsidR="007E53CF" w:rsidRPr="00517B2D">
        <w:rPr>
          <w:rFonts w:ascii="GHEA Grapalat" w:hAnsi="GHEA Grapalat" w:cs="Times New Roman"/>
          <w:color w:val="000000"/>
          <w:lang w:val="hy-AM"/>
        </w:rPr>
        <w:t>Խ</w:t>
      </w:r>
      <w:r w:rsidRPr="00517B2D">
        <w:rPr>
          <w:rFonts w:ascii="GHEA Grapalat" w:hAnsi="GHEA Grapalat" w:cs="Times New Roman"/>
          <w:color w:val="000000"/>
          <w:lang w:val="hy-AM"/>
        </w:rPr>
        <w:t>որհրդի</w:t>
      </w:r>
      <w:r w:rsidR="007E7DD9" w:rsidRPr="00517B2D">
        <w:rPr>
          <w:rStyle w:val="FootnoteReference"/>
          <w:rFonts w:ascii="GHEA Grapalat" w:hAnsi="GHEA Grapalat" w:cs="Times New Roman"/>
          <w:color w:val="000000"/>
          <w:lang w:val="hy-AM"/>
        </w:rPr>
        <w:footnoteReference w:id="5"/>
      </w:r>
      <w:r w:rsidRPr="00517B2D">
        <w:rPr>
          <w:rFonts w:ascii="GHEA Grapalat" w:hAnsi="GHEA Grapalat" w:cs="Times New Roman"/>
          <w:color w:val="000000"/>
          <w:lang w:val="hy-AM"/>
        </w:rPr>
        <w:t xml:space="preserve"> </w:t>
      </w:r>
      <w:r w:rsidR="009915B6" w:rsidRPr="00517B2D">
        <w:rPr>
          <w:rFonts w:ascii="GHEA Grapalat" w:hAnsi="GHEA Grapalat" w:cs="Times New Roman"/>
          <w:lang w:val="hy-AM"/>
        </w:rPr>
        <w:t>2021/819</w:t>
      </w:r>
      <w:r w:rsidR="008C53BF" w:rsidRPr="00517B2D">
        <w:rPr>
          <w:rFonts w:ascii="GHEA Grapalat" w:hAnsi="GHEA Grapalat" w:cs="Times New Roman"/>
          <w:lang w:val="hy-AM"/>
        </w:rPr>
        <w:t xml:space="preserve">/ԵՄ կանոնակարգը </w:t>
      </w:r>
      <w:r w:rsidR="00410FC0" w:rsidRPr="00517B2D">
        <w:rPr>
          <w:rFonts w:ascii="GHEA Grapalat" w:hAnsi="GHEA Grapalat" w:cs="Times New Roman"/>
          <w:lang w:val="hy-AM"/>
        </w:rPr>
        <w:t xml:space="preserve">և </w:t>
      </w:r>
      <w:r w:rsidR="009915B6" w:rsidRPr="00517B2D">
        <w:rPr>
          <w:rFonts w:ascii="GHEA Grapalat" w:hAnsi="GHEA Grapalat" w:cs="Times New Roman"/>
          <w:color w:val="000000"/>
          <w:lang w:val="hy-AM"/>
        </w:rPr>
        <w:t>2021/820</w:t>
      </w:r>
      <w:r w:rsidR="008C53BF" w:rsidRPr="00517B2D">
        <w:rPr>
          <w:rFonts w:ascii="GHEA Grapalat" w:hAnsi="GHEA Grapalat" w:cs="Times New Roman"/>
          <w:color w:val="000000"/>
          <w:lang w:val="hy-AM"/>
        </w:rPr>
        <w:t>/ԵՄ որոշումը</w:t>
      </w:r>
      <w:r w:rsidR="00AA352D" w:rsidRPr="00517B2D">
        <w:rPr>
          <w:rFonts w:ascii="GHEA Grapalat" w:hAnsi="GHEA Grapalat" w:cs="Times New Roman"/>
          <w:vertAlign w:val="superscript"/>
          <w:lang w:val="en-GB"/>
        </w:rPr>
        <w:footnoteReference w:id="6"/>
      </w:r>
      <w:r w:rsidR="0068213D" w:rsidRPr="00517B2D">
        <w:rPr>
          <w:rFonts w:ascii="GHEA Grapalat" w:hAnsi="GHEA Grapalat" w:cs="Times New Roman"/>
          <w:color w:val="000000"/>
          <w:lang w:val="hy-AM"/>
        </w:rPr>
        <w:t>,</w:t>
      </w:r>
      <w:r w:rsidR="00AF5EBA" w:rsidRPr="00517B2D">
        <w:rPr>
          <w:rFonts w:ascii="GHEA Grapalat" w:hAnsi="GHEA Grapalat" w:cs="Times New Roman"/>
          <w:color w:val="000000"/>
          <w:lang w:val="hy-AM"/>
        </w:rPr>
        <w:t xml:space="preserve"> </w:t>
      </w:r>
      <w:r w:rsidR="00046530" w:rsidRPr="00517B2D">
        <w:rPr>
          <w:rFonts w:ascii="GHEA Grapalat" w:hAnsi="GHEA Grapalat" w:cs="Times New Roman"/>
          <w:color w:val="000000"/>
          <w:lang w:val="hy-AM"/>
        </w:rPr>
        <w:t>վերջիններ</w:t>
      </w:r>
      <w:r w:rsidR="00E6798B" w:rsidRPr="00517B2D">
        <w:rPr>
          <w:rFonts w:ascii="GHEA Grapalat" w:hAnsi="GHEA Grapalat" w:cs="Times New Roman"/>
          <w:color w:val="000000"/>
          <w:lang w:val="hy-AM"/>
        </w:rPr>
        <w:t>ի</w:t>
      </w:r>
      <w:r w:rsidR="00046530" w:rsidRPr="00517B2D">
        <w:rPr>
          <w:rFonts w:ascii="GHEA Grapalat" w:hAnsi="GHEA Grapalat" w:cs="Times New Roman"/>
          <w:color w:val="000000"/>
          <w:lang w:val="hy-AM"/>
        </w:rPr>
        <w:t xml:space="preserve">ս ամենավերջին </w:t>
      </w:r>
      <w:proofErr w:type="spellStart"/>
      <w:r w:rsidR="008C53BF" w:rsidRPr="00517B2D">
        <w:rPr>
          <w:rFonts w:ascii="GHEA Grapalat" w:hAnsi="GHEA Grapalat" w:cs="Times New Roman"/>
          <w:color w:val="000000"/>
          <w:lang w:val="hy-AM"/>
        </w:rPr>
        <w:t>լրամշակված</w:t>
      </w:r>
      <w:proofErr w:type="spellEnd"/>
      <w:r w:rsidR="008C53BF" w:rsidRPr="00517B2D">
        <w:rPr>
          <w:rFonts w:ascii="GHEA Grapalat" w:hAnsi="GHEA Grapalat" w:cs="Times New Roman"/>
          <w:color w:val="000000"/>
          <w:lang w:val="hy-AM"/>
        </w:rPr>
        <w:t xml:space="preserve"> տ</w:t>
      </w:r>
      <w:r w:rsidR="00046530" w:rsidRPr="00517B2D">
        <w:rPr>
          <w:rFonts w:ascii="GHEA Grapalat" w:hAnsi="GHEA Grapalat" w:cs="Times New Roman"/>
          <w:color w:val="000000"/>
          <w:lang w:val="hy-AM"/>
        </w:rPr>
        <w:t>եքստերով</w:t>
      </w:r>
      <w:r w:rsidR="00AA352D" w:rsidRPr="00517B2D">
        <w:rPr>
          <w:rFonts w:ascii="GHEA Grapalat" w:eastAsia="Calibri" w:hAnsi="GHEA Grapalat" w:cs="Times New Roman"/>
          <w:kern w:val="0"/>
          <w:lang w:val="hy-AM" w:bidi="ar-SA"/>
        </w:rPr>
        <w:t xml:space="preserve">, </w:t>
      </w:r>
      <w:r w:rsidR="008C53BF" w:rsidRPr="00517B2D">
        <w:rPr>
          <w:rFonts w:ascii="GHEA Grapalat" w:hAnsi="GHEA Grapalat" w:cs="Times New Roman"/>
          <w:color w:val="000000"/>
          <w:lang w:val="hy-AM"/>
        </w:rPr>
        <w:t>կկիրառվեն գիտական և նորարարական համայնքներո</w:t>
      </w:r>
      <w:r w:rsidR="00207EFC" w:rsidRPr="00517B2D">
        <w:rPr>
          <w:rFonts w:ascii="GHEA Grapalat" w:hAnsi="GHEA Grapalat" w:cs="Times New Roman"/>
          <w:color w:val="000000"/>
          <w:lang w:val="hy-AM"/>
        </w:rPr>
        <w:t>ւ</w:t>
      </w:r>
      <w:r w:rsidR="008C53BF" w:rsidRPr="00517B2D">
        <w:rPr>
          <w:rFonts w:ascii="GHEA Grapalat" w:hAnsi="GHEA Grapalat" w:cs="Times New Roman"/>
          <w:color w:val="000000"/>
          <w:lang w:val="hy-AM"/>
        </w:rPr>
        <w:t xml:space="preserve">մ Հայաստանի իրավաբանական </w:t>
      </w:r>
      <w:r w:rsidR="009A760D" w:rsidRPr="00517B2D">
        <w:rPr>
          <w:rFonts w:ascii="GHEA Grapalat" w:hAnsi="GHEA Grapalat" w:cs="Times New Roman"/>
          <w:color w:val="000000"/>
          <w:lang w:val="hy-AM"/>
        </w:rPr>
        <w:t>կազմավորումների</w:t>
      </w:r>
      <w:r w:rsidR="008C53BF" w:rsidRPr="00517B2D">
        <w:rPr>
          <w:rFonts w:ascii="GHEA Grapalat" w:hAnsi="GHEA Grapalat" w:cs="Times New Roman"/>
          <w:color w:val="000000"/>
          <w:lang w:val="hy-AM"/>
        </w:rPr>
        <w:t xml:space="preserve"> </w:t>
      </w:r>
      <w:r w:rsidR="00EB555E" w:rsidRPr="00517B2D">
        <w:rPr>
          <w:rFonts w:ascii="GHEA Grapalat" w:hAnsi="GHEA Grapalat" w:cs="Times New Roman"/>
          <w:color w:val="000000"/>
          <w:lang w:val="hy-AM"/>
        </w:rPr>
        <w:t>մասնակցության համար</w:t>
      </w:r>
      <w:r w:rsidR="008C53BF" w:rsidRPr="00517B2D">
        <w:rPr>
          <w:rFonts w:ascii="GHEA Grapalat" w:hAnsi="GHEA Grapalat" w:cs="Times New Roman"/>
          <w:color w:val="000000"/>
          <w:lang w:val="hy-AM"/>
        </w:rPr>
        <w:t>:</w:t>
      </w:r>
      <w:r w:rsidR="00AA352D" w:rsidRPr="00517B2D">
        <w:rPr>
          <w:rFonts w:ascii="GHEA Grapalat" w:hAnsi="GHEA Grapalat" w:cs="Times New Roman"/>
          <w:color w:val="000000"/>
          <w:lang w:val="hy-AM"/>
        </w:rPr>
        <w:t xml:space="preserve"> </w:t>
      </w:r>
    </w:p>
    <w:p w14:paraId="528013F4" w14:textId="77777777" w:rsidR="008C53BF" w:rsidRPr="00517B2D" w:rsidRDefault="008C53BF" w:rsidP="00505752">
      <w:pPr>
        <w:pStyle w:val="Standard"/>
        <w:spacing w:before="120" w:after="120" w:line="276" w:lineRule="auto"/>
        <w:jc w:val="center"/>
        <w:rPr>
          <w:rFonts w:ascii="GHEA Grapalat" w:hAnsi="GHEA Grapalat" w:cs="Times New Roman"/>
          <w:b/>
          <w:i/>
          <w:lang w:val="hy-AM"/>
        </w:rPr>
      </w:pPr>
    </w:p>
    <w:p w14:paraId="168A5A19" w14:textId="77777777" w:rsidR="0089344C" w:rsidRPr="00517B2D" w:rsidRDefault="008C53BF" w:rsidP="00505752">
      <w:pPr>
        <w:pStyle w:val="Standard"/>
        <w:spacing w:before="120" w:after="120" w:line="276" w:lineRule="auto"/>
        <w:jc w:val="center"/>
        <w:rPr>
          <w:rFonts w:ascii="GHEA Grapalat" w:hAnsi="GHEA Grapalat" w:cs="Times New Roman"/>
          <w:b/>
          <w:i/>
          <w:lang w:val="hy-AM"/>
        </w:rPr>
      </w:pPr>
      <w:r w:rsidRPr="00517B2D">
        <w:rPr>
          <w:rFonts w:ascii="GHEA Grapalat" w:hAnsi="GHEA Grapalat" w:cs="Times New Roman"/>
          <w:b/>
          <w:i/>
          <w:lang w:val="hy-AM"/>
        </w:rPr>
        <w:t>Հոդված 2</w:t>
      </w:r>
    </w:p>
    <w:p w14:paraId="54AF3E7B" w14:textId="77777777" w:rsidR="00916B9F" w:rsidRPr="00517B2D" w:rsidRDefault="008C53BF" w:rsidP="00505752">
      <w:pPr>
        <w:pStyle w:val="Standard"/>
        <w:spacing w:before="120" w:after="120" w:line="276" w:lineRule="auto"/>
        <w:jc w:val="center"/>
        <w:rPr>
          <w:rFonts w:ascii="GHEA Grapalat" w:hAnsi="GHEA Grapalat" w:cs="Times New Roman"/>
          <w:b/>
          <w:lang w:val="hy-AM"/>
        </w:rPr>
      </w:pPr>
      <w:r w:rsidRPr="00517B2D">
        <w:rPr>
          <w:rFonts w:ascii="GHEA Grapalat" w:hAnsi="GHEA Grapalat" w:cs="Times New Roman"/>
          <w:b/>
          <w:lang w:val="hy-AM"/>
        </w:rPr>
        <w:t>«Հորիզոն Եվրոպա» ծրագրում մասնակցության կարգն ու պայմանները</w:t>
      </w:r>
    </w:p>
    <w:p w14:paraId="61FCE6DF" w14:textId="77777777" w:rsidR="00C2260E" w:rsidRPr="00517B2D" w:rsidRDefault="00ED0EDB" w:rsidP="00505752">
      <w:pPr>
        <w:pStyle w:val="Standard"/>
        <w:numPr>
          <w:ilvl w:val="0"/>
          <w:numId w:val="3"/>
        </w:numPr>
        <w:spacing w:before="120" w:after="120" w:line="276" w:lineRule="auto"/>
        <w:jc w:val="both"/>
        <w:rPr>
          <w:rFonts w:ascii="GHEA Grapalat" w:hAnsi="GHEA Grapalat" w:cs="Times New Roman"/>
          <w:lang w:val="hy-AM"/>
        </w:rPr>
      </w:pPr>
      <w:r w:rsidRPr="00517B2D">
        <w:rPr>
          <w:rFonts w:ascii="GHEA Grapalat" w:hAnsi="GHEA Grapalat" w:cs="Times New Roman"/>
          <w:lang w:val="hy-AM"/>
        </w:rPr>
        <w:t>Հայաստանը կմասնակցի «Հորիզոն Եվրոպա» ծրագրին</w:t>
      </w:r>
      <w:r w:rsidR="00904E62" w:rsidRPr="00517B2D">
        <w:rPr>
          <w:rFonts w:ascii="GHEA Grapalat" w:hAnsi="GHEA Grapalat" w:cs="Times New Roman"/>
          <w:lang w:val="hy-AM"/>
        </w:rPr>
        <w:t>՝ «</w:t>
      </w:r>
      <w:r w:rsidR="00F07584" w:rsidRPr="00517B2D">
        <w:rPr>
          <w:rFonts w:ascii="GHEA Grapalat" w:hAnsi="GHEA Grapalat" w:cs="Times New Roman"/>
          <w:lang w:val="hy-AM"/>
        </w:rPr>
        <w:t xml:space="preserve">Մի կողմից` Հայաստանի Հանրապետության և մյուս կողմից` </w:t>
      </w:r>
      <w:proofErr w:type="spellStart"/>
      <w:r w:rsidR="00046530" w:rsidRPr="00517B2D">
        <w:rPr>
          <w:rFonts w:ascii="GHEA Grapalat" w:hAnsi="GHEA Grapalat" w:cs="Times New Roman"/>
          <w:lang w:val="hy-AM"/>
        </w:rPr>
        <w:t>Ե</w:t>
      </w:r>
      <w:r w:rsidR="00F07584" w:rsidRPr="00517B2D">
        <w:rPr>
          <w:rFonts w:ascii="GHEA Grapalat" w:hAnsi="GHEA Grapalat" w:cs="Times New Roman"/>
          <w:lang w:val="hy-AM"/>
        </w:rPr>
        <w:t>վրոպական</w:t>
      </w:r>
      <w:proofErr w:type="spellEnd"/>
      <w:r w:rsidR="00F07584" w:rsidRPr="00517B2D">
        <w:rPr>
          <w:rFonts w:ascii="GHEA Grapalat" w:hAnsi="GHEA Grapalat" w:cs="Times New Roman"/>
          <w:lang w:val="hy-AM"/>
        </w:rPr>
        <w:t xml:space="preserve"> համայնքների ու դրանց անդամ պետությունների </w:t>
      </w:r>
      <w:proofErr w:type="spellStart"/>
      <w:r w:rsidR="00F07584" w:rsidRPr="00517B2D">
        <w:rPr>
          <w:rFonts w:ascii="GHEA Grapalat" w:hAnsi="GHEA Grapalat" w:cs="Times New Roman"/>
          <w:lang w:val="hy-AM"/>
        </w:rPr>
        <w:t>միջ</w:t>
      </w:r>
      <w:r w:rsidR="00642B16" w:rsidRPr="00517B2D">
        <w:rPr>
          <w:rFonts w:ascii="GHEA Grapalat" w:hAnsi="GHEA Grapalat" w:cs="Times New Roman"/>
          <w:lang w:val="hy-AM"/>
        </w:rPr>
        <w:t>և</w:t>
      </w:r>
      <w:proofErr w:type="spellEnd"/>
      <w:r w:rsidR="00F07584" w:rsidRPr="00517B2D">
        <w:rPr>
          <w:rFonts w:ascii="GHEA Grapalat" w:hAnsi="GHEA Grapalat" w:cs="Times New Roman"/>
          <w:lang w:val="hy-AM"/>
        </w:rPr>
        <w:t xml:space="preserve"> գործընկերության </w:t>
      </w:r>
      <w:r w:rsidR="00642B16" w:rsidRPr="00517B2D">
        <w:rPr>
          <w:rFonts w:ascii="GHEA Grapalat" w:hAnsi="GHEA Grapalat" w:cs="Times New Roman"/>
          <w:lang w:val="hy-AM"/>
        </w:rPr>
        <w:t xml:space="preserve">և </w:t>
      </w:r>
      <w:r w:rsidR="00F07584" w:rsidRPr="00517B2D">
        <w:rPr>
          <w:rFonts w:ascii="GHEA Grapalat" w:hAnsi="GHEA Grapalat" w:cs="Times New Roman"/>
          <w:lang w:val="hy-AM"/>
        </w:rPr>
        <w:t>համագործակցության մասին»  համաձայնագրի՝</w:t>
      </w:r>
      <w:r w:rsidR="00895560" w:rsidRPr="00517B2D">
        <w:rPr>
          <w:rFonts w:ascii="GHEA Grapalat" w:hAnsi="GHEA Grapalat" w:cs="Times New Roman"/>
          <w:lang w:val="hy-AM"/>
        </w:rPr>
        <w:t xml:space="preserve"> Հայաստանի </w:t>
      </w:r>
      <w:proofErr w:type="spellStart"/>
      <w:r w:rsidR="00895560" w:rsidRPr="00517B2D">
        <w:rPr>
          <w:rFonts w:ascii="GHEA Grapalat" w:hAnsi="GHEA Grapalat" w:cs="Times New Roman"/>
          <w:lang w:val="hy-AM"/>
        </w:rPr>
        <w:t>Հանրապետութան</w:t>
      </w:r>
      <w:proofErr w:type="spellEnd"/>
      <w:r w:rsidR="00895560" w:rsidRPr="00517B2D">
        <w:rPr>
          <w:rFonts w:ascii="GHEA Grapalat" w:hAnsi="GHEA Grapalat" w:cs="Times New Roman"/>
          <w:lang w:val="hy-AM"/>
        </w:rPr>
        <w:t xml:space="preserve"> և</w:t>
      </w:r>
      <w:r w:rsidR="00F07584" w:rsidRPr="00517B2D">
        <w:rPr>
          <w:rFonts w:ascii="GHEA Grapalat" w:hAnsi="GHEA Grapalat" w:cs="Times New Roman"/>
          <w:lang w:val="hy-AM"/>
        </w:rPr>
        <w:t xml:space="preserve"> </w:t>
      </w:r>
      <w:proofErr w:type="spellStart"/>
      <w:r w:rsidR="005D63A1" w:rsidRPr="00517B2D">
        <w:rPr>
          <w:rFonts w:ascii="GHEA Grapalat" w:hAnsi="GHEA Grapalat" w:cs="Times New Roman"/>
          <w:lang w:val="hy-AM"/>
        </w:rPr>
        <w:t>Եվրոպական</w:t>
      </w:r>
      <w:proofErr w:type="spellEnd"/>
      <w:r w:rsidR="005D63A1" w:rsidRPr="00517B2D">
        <w:rPr>
          <w:rFonts w:ascii="GHEA Grapalat" w:hAnsi="GHEA Grapalat" w:cs="Times New Roman"/>
          <w:lang w:val="hy-AM"/>
        </w:rPr>
        <w:t xml:space="preserve"> միության</w:t>
      </w:r>
      <w:r w:rsidR="00E44D03" w:rsidRPr="00517B2D">
        <w:rPr>
          <w:rFonts w:ascii="GHEA Grapalat" w:hAnsi="GHEA Grapalat" w:cs="Times New Roman"/>
          <w:lang w:val="hy-AM"/>
        </w:rPr>
        <w:t xml:space="preserve"> </w:t>
      </w:r>
      <w:proofErr w:type="spellStart"/>
      <w:r w:rsidR="00E44D03" w:rsidRPr="00517B2D">
        <w:rPr>
          <w:rFonts w:ascii="GHEA Grapalat" w:hAnsi="GHEA Grapalat" w:cs="Times New Roman"/>
          <w:lang w:val="hy-AM"/>
        </w:rPr>
        <w:t>միջև</w:t>
      </w:r>
      <w:proofErr w:type="spellEnd"/>
      <w:r w:rsidR="00904E62" w:rsidRPr="00517B2D">
        <w:rPr>
          <w:rFonts w:ascii="GHEA Grapalat" w:hAnsi="GHEA Grapalat" w:cs="Times New Roman"/>
          <w:lang w:val="hy-AM"/>
        </w:rPr>
        <w:t xml:space="preserve"> </w:t>
      </w:r>
      <w:r w:rsidRPr="00517B2D">
        <w:rPr>
          <w:rFonts w:ascii="GHEA Grapalat" w:hAnsi="GHEA Grapalat" w:cs="Times New Roman"/>
          <w:lang w:val="hy-AM"/>
        </w:rPr>
        <w:t>Միության ծրագրերին Հայաստանի մասնակցության ընդհանուր սկզբունքների մասին շրջանակային համաձայնագրի</w:t>
      </w:r>
      <w:r w:rsidR="006C5E88" w:rsidRPr="00517B2D">
        <w:rPr>
          <w:rFonts w:ascii="GHEA Grapalat" w:hAnsi="GHEA Grapalat" w:cs="Times New Roman"/>
          <w:lang w:val="hy-AM"/>
        </w:rPr>
        <w:t xml:space="preserve"> մասին Արձանագրությամբ սահմանված </w:t>
      </w:r>
      <w:r w:rsidR="00E6798B" w:rsidRPr="00517B2D">
        <w:rPr>
          <w:rFonts w:ascii="GHEA Grapalat" w:hAnsi="GHEA Grapalat" w:cs="Times New Roman"/>
          <w:lang w:val="hy-AM"/>
        </w:rPr>
        <w:t>կարգի</w:t>
      </w:r>
      <w:r w:rsidR="006C5E88" w:rsidRPr="00517B2D">
        <w:rPr>
          <w:rFonts w:ascii="GHEA Grapalat" w:hAnsi="GHEA Grapalat" w:cs="Times New Roman"/>
          <w:lang w:val="hy-AM"/>
        </w:rPr>
        <w:t>, ինչպես նաև</w:t>
      </w:r>
      <w:r w:rsidRPr="00517B2D">
        <w:rPr>
          <w:rFonts w:ascii="GHEA Grapalat" w:hAnsi="GHEA Grapalat" w:cs="Times New Roman"/>
          <w:lang w:val="hy-AM"/>
        </w:rPr>
        <w:t xml:space="preserve"> սույն </w:t>
      </w:r>
      <w:r w:rsidR="006C5E88" w:rsidRPr="00517B2D">
        <w:rPr>
          <w:rFonts w:ascii="GHEA Grapalat" w:hAnsi="GHEA Grapalat" w:cs="Times New Roman"/>
          <w:lang w:val="hy-AM"/>
        </w:rPr>
        <w:t>Համաձայնագրով</w:t>
      </w:r>
      <w:r w:rsidRPr="00517B2D">
        <w:rPr>
          <w:rFonts w:ascii="GHEA Grapalat" w:hAnsi="GHEA Grapalat" w:cs="Times New Roman"/>
          <w:lang w:val="hy-AM"/>
        </w:rPr>
        <w:t xml:space="preserve"> սահմանվող կարգ</w:t>
      </w:r>
      <w:r w:rsidR="00E6798B" w:rsidRPr="00517B2D">
        <w:rPr>
          <w:rFonts w:ascii="GHEA Grapalat" w:hAnsi="GHEA Grapalat" w:cs="Times New Roman"/>
          <w:lang w:val="hy-AM"/>
        </w:rPr>
        <w:t>ի</w:t>
      </w:r>
      <w:r w:rsidR="00DF21DB" w:rsidRPr="00517B2D">
        <w:rPr>
          <w:rFonts w:ascii="GHEA Grapalat" w:hAnsi="GHEA Grapalat" w:cs="Times New Roman"/>
          <w:lang w:val="hy-AM"/>
        </w:rPr>
        <w:t xml:space="preserve"> </w:t>
      </w:r>
      <w:r w:rsidRPr="00517B2D">
        <w:rPr>
          <w:rFonts w:ascii="GHEA Grapalat" w:hAnsi="GHEA Grapalat" w:cs="Times New Roman"/>
          <w:lang w:val="hy-AM"/>
        </w:rPr>
        <w:t xml:space="preserve">և պայմանների, սույն </w:t>
      </w:r>
      <w:r w:rsidR="007372FB" w:rsidRPr="00517B2D">
        <w:rPr>
          <w:rFonts w:ascii="GHEA Grapalat" w:hAnsi="GHEA Grapalat" w:cs="Times New Roman"/>
          <w:lang w:val="hy-AM"/>
        </w:rPr>
        <w:t xml:space="preserve">Համաձայնագրի </w:t>
      </w:r>
      <w:r w:rsidRPr="00517B2D">
        <w:rPr>
          <w:rFonts w:ascii="GHEA Grapalat" w:hAnsi="GHEA Grapalat" w:cs="Times New Roman"/>
          <w:lang w:val="hy-AM"/>
        </w:rPr>
        <w:t>Հոդված</w:t>
      </w:r>
      <w:r w:rsidR="007372FB" w:rsidRPr="00517B2D">
        <w:rPr>
          <w:rFonts w:ascii="GHEA Grapalat" w:hAnsi="GHEA Grapalat" w:cs="Times New Roman"/>
          <w:lang w:val="hy-AM"/>
        </w:rPr>
        <w:t xml:space="preserve"> 1-</w:t>
      </w:r>
      <w:r w:rsidRPr="00517B2D">
        <w:rPr>
          <w:rFonts w:ascii="GHEA Grapalat" w:hAnsi="GHEA Grapalat" w:cs="Times New Roman"/>
          <w:lang w:val="hy-AM"/>
        </w:rPr>
        <w:t xml:space="preserve">ում </w:t>
      </w:r>
      <w:r w:rsidR="007372FB" w:rsidRPr="00517B2D">
        <w:rPr>
          <w:rFonts w:ascii="GHEA Grapalat" w:hAnsi="GHEA Grapalat" w:cs="Times New Roman"/>
          <w:lang w:val="hy-AM"/>
        </w:rPr>
        <w:t>թվարկված</w:t>
      </w:r>
      <w:r w:rsidRPr="00517B2D">
        <w:rPr>
          <w:rFonts w:ascii="GHEA Grapalat" w:hAnsi="GHEA Grapalat" w:cs="Times New Roman"/>
          <w:lang w:val="hy-AM"/>
        </w:rPr>
        <w:t xml:space="preserve"> իրավական ակտերի, ինչպես նաև </w:t>
      </w:r>
      <w:r w:rsidRPr="00517B2D">
        <w:rPr>
          <w:rFonts w:ascii="GHEA Grapalat" w:hAnsi="GHEA Grapalat" w:cs="Times New Roman"/>
          <w:lang w:val="hy-AM"/>
        </w:rPr>
        <w:lastRenderedPageBreak/>
        <w:t>«Հորիզոն Եվրոպա» ծրագրի իրականացմանն առնչվող ցանկացած այլ կանոնների</w:t>
      </w:r>
      <w:r w:rsidR="00040E4F" w:rsidRPr="00517B2D">
        <w:rPr>
          <w:rFonts w:ascii="GHEA Grapalat" w:hAnsi="GHEA Grapalat" w:cs="Times New Roman"/>
          <w:lang w:val="hy-AM"/>
        </w:rPr>
        <w:t>ն համաձայն</w:t>
      </w:r>
      <w:r w:rsidRPr="00517B2D">
        <w:rPr>
          <w:rFonts w:ascii="GHEA Grapalat" w:hAnsi="GHEA Grapalat" w:cs="Times New Roman"/>
          <w:lang w:val="hy-AM"/>
        </w:rPr>
        <w:t>`</w:t>
      </w:r>
      <w:r w:rsidR="001E4BB2" w:rsidRPr="00517B2D">
        <w:rPr>
          <w:rFonts w:ascii="GHEA Grapalat" w:hAnsi="GHEA Grapalat" w:cs="Times New Roman"/>
          <w:lang w:val="hy-AM"/>
        </w:rPr>
        <w:t xml:space="preserve"> </w:t>
      </w:r>
      <w:r w:rsidR="00C76D67" w:rsidRPr="00517B2D">
        <w:rPr>
          <w:rFonts w:ascii="GHEA Grapalat" w:hAnsi="GHEA Grapalat" w:cs="Times New Roman"/>
          <w:lang w:val="hy-AM"/>
        </w:rPr>
        <w:t>հիմք ընդունելով դրանց</w:t>
      </w:r>
      <w:r w:rsidRPr="00517B2D">
        <w:rPr>
          <w:rFonts w:ascii="GHEA Grapalat" w:hAnsi="GHEA Grapalat" w:cs="Times New Roman"/>
          <w:lang w:val="hy-AM"/>
        </w:rPr>
        <w:t xml:space="preserve"> </w:t>
      </w:r>
      <w:r w:rsidR="006223A8" w:rsidRPr="00517B2D">
        <w:rPr>
          <w:rFonts w:ascii="GHEA Grapalat" w:hAnsi="GHEA Grapalat" w:cs="Times New Roman"/>
          <w:lang w:val="hy-AM"/>
        </w:rPr>
        <w:t xml:space="preserve">ամենավերջին </w:t>
      </w:r>
      <w:proofErr w:type="spellStart"/>
      <w:r w:rsidRPr="00517B2D">
        <w:rPr>
          <w:rFonts w:ascii="GHEA Grapalat" w:hAnsi="GHEA Grapalat" w:cs="Times New Roman"/>
          <w:lang w:val="hy-AM"/>
        </w:rPr>
        <w:t>լրամշակված</w:t>
      </w:r>
      <w:proofErr w:type="spellEnd"/>
      <w:r w:rsidRPr="00517B2D">
        <w:rPr>
          <w:rFonts w:ascii="GHEA Grapalat" w:hAnsi="GHEA Grapalat" w:cs="Times New Roman"/>
          <w:lang w:val="hy-AM"/>
        </w:rPr>
        <w:t xml:space="preserve"> տ</w:t>
      </w:r>
      <w:r w:rsidR="00AD6214" w:rsidRPr="00517B2D">
        <w:rPr>
          <w:rFonts w:ascii="GHEA Grapalat" w:hAnsi="GHEA Grapalat" w:cs="Times New Roman"/>
          <w:lang w:val="hy-AM"/>
        </w:rPr>
        <w:t>եքստերը</w:t>
      </w:r>
      <w:r w:rsidRPr="00517B2D">
        <w:rPr>
          <w:rFonts w:ascii="GHEA Grapalat" w:hAnsi="GHEA Grapalat" w:cs="Times New Roman"/>
          <w:lang w:val="hy-AM"/>
        </w:rPr>
        <w:t>:</w:t>
      </w:r>
    </w:p>
    <w:p w14:paraId="3E31F252" w14:textId="77777777" w:rsidR="003F0C57" w:rsidRPr="00517B2D" w:rsidRDefault="00716934" w:rsidP="009C016B">
      <w:pPr>
        <w:pStyle w:val="Standard"/>
        <w:numPr>
          <w:ilvl w:val="0"/>
          <w:numId w:val="3"/>
        </w:numPr>
        <w:spacing w:before="120" w:after="120" w:line="276" w:lineRule="auto"/>
        <w:jc w:val="both"/>
        <w:rPr>
          <w:rFonts w:ascii="GHEA Grapalat" w:hAnsi="GHEA Grapalat" w:cs="Times New Roman"/>
          <w:color w:val="000000"/>
          <w:lang w:val="hy-AM"/>
        </w:rPr>
      </w:pPr>
      <w:r w:rsidRPr="00517B2D">
        <w:rPr>
          <w:rFonts w:ascii="GHEA Grapalat" w:hAnsi="GHEA Grapalat" w:cs="Times New Roman"/>
          <w:color w:val="000000"/>
          <w:lang w:val="hy-AM"/>
        </w:rPr>
        <w:t xml:space="preserve">Եթե </w:t>
      </w:r>
      <w:r w:rsidR="009C016B" w:rsidRPr="00517B2D">
        <w:rPr>
          <w:rFonts w:ascii="GHEA Grapalat" w:hAnsi="GHEA Grapalat" w:cs="Times New Roman"/>
          <w:color w:val="000000"/>
          <w:lang w:val="hy-AM"/>
        </w:rPr>
        <w:t xml:space="preserve">այլ բան նախատեսված չէ </w:t>
      </w:r>
      <w:r w:rsidRPr="00517B2D">
        <w:rPr>
          <w:rFonts w:ascii="GHEA Grapalat" w:hAnsi="GHEA Grapalat" w:cs="Times New Roman"/>
          <w:color w:val="000000"/>
          <w:lang w:val="hy-AM"/>
        </w:rPr>
        <w:t xml:space="preserve">սույն </w:t>
      </w:r>
      <w:r w:rsidR="00C651D5" w:rsidRPr="00517B2D">
        <w:rPr>
          <w:rFonts w:ascii="GHEA Grapalat" w:hAnsi="GHEA Grapalat" w:cs="Times New Roman"/>
          <w:color w:val="000000"/>
          <w:lang w:val="hy-AM"/>
        </w:rPr>
        <w:t>Հ</w:t>
      </w:r>
      <w:r w:rsidRPr="00517B2D">
        <w:rPr>
          <w:rFonts w:ascii="GHEA Grapalat" w:hAnsi="GHEA Grapalat" w:cs="Times New Roman"/>
          <w:color w:val="000000"/>
          <w:lang w:val="hy-AM"/>
        </w:rPr>
        <w:t xml:space="preserve">ոդվածի 1-ին </w:t>
      </w:r>
      <w:proofErr w:type="spellStart"/>
      <w:r w:rsidR="00046530" w:rsidRPr="00517B2D">
        <w:rPr>
          <w:rFonts w:ascii="GHEA Grapalat" w:hAnsi="GHEA Grapalat" w:cs="Times New Roman"/>
          <w:color w:val="000000"/>
          <w:lang w:val="hy-AM"/>
        </w:rPr>
        <w:t>կետում</w:t>
      </w:r>
      <w:proofErr w:type="spellEnd"/>
      <w:r w:rsidR="00046530" w:rsidRPr="00517B2D">
        <w:rPr>
          <w:rFonts w:ascii="GHEA Grapalat" w:hAnsi="GHEA Grapalat" w:cs="Times New Roman"/>
          <w:color w:val="000000"/>
          <w:lang w:val="hy-AM"/>
        </w:rPr>
        <w:t xml:space="preserve"> </w:t>
      </w:r>
      <w:r w:rsidR="009C016B" w:rsidRPr="00517B2D">
        <w:rPr>
          <w:rFonts w:ascii="GHEA Grapalat" w:hAnsi="GHEA Grapalat" w:cs="Times New Roman"/>
          <w:color w:val="000000"/>
          <w:lang w:val="hy-AM"/>
        </w:rPr>
        <w:t>հիշատակված</w:t>
      </w:r>
      <w:r w:rsidR="00046530" w:rsidRPr="00517B2D">
        <w:rPr>
          <w:rFonts w:ascii="GHEA Grapalat" w:hAnsi="GHEA Grapalat" w:cs="Times New Roman"/>
          <w:color w:val="000000"/>
          <w:lang w:val="hy-AM"/>
        </w:rPr>
        <w:t xml:space="preserve"> կարգում</w:t>
      </w:r>
      <w:r w:rsidR="00131527" w:rsidRPr="00517B2D">
        <w:rPr>
          <w:rFonts w:ascii="GHEA Grapalat" w:hAnsi="GHEA Grapalat" w:cs="Times New Roman"/>
          <w:color w:val="000000"/>
          <w:lang w:val="hy-AM"/>
        </w:rPr>
        <w:t xml:space="preserve"> </w:t>
      </w:r>
      <w:r w:rsidR="00046530" w:rsidRPr="00517B2D">
        <w:rPr>
          <w:rFonts w:ascii="GHEA Grapalat" w:hAnsi="GHEA Grapalat" w:cs="Times New Roman"/>
          <w:color w:val="000000"/>
          <w:lang w:val="hy-AM"/>
        </w:rPr>
        <w:t>և պայմաններում</w:t>
      </w:r>
      <w:r w:rsidRPr="00517B2D">
        <w:rPr>
          <w:rFonts w:ascii="GHEA Grapalat" w:hAnsi="GHEA Grapalat" w:cs="Times New Roman"/>
          <w:color w:val="000000"/>
          <w:lang w:val="hy-AM"/>
        </w:rPr>
        <w:t>, այդ թվում` 2021/695/ԵՄ կանոնակարգի</w:t>
      </w:r>
      <w:r w:rsidR="00E441D1" w:rsidRPr="00517B2D">
        <w:rPr>
          <w:rFonts w:ascii="GHEA Grapalat" w:hAnsi="GHEA Grapalat" w:cs="Times New Roman"/>
          <w:color w:val="000000"/>
          <w:lang w:val="hy-AM"/>
        </w:rPr>
        <w:t xml:space="preserve"> </w:t>
      </w:r>
      <w:r w:rsidRPr="00517B2D">
        <w:rPr>
          <w:rFonts w:ascii="GHEA Grapalat" w:hAnsi="GHEA Grapalat" w:cs="Times New Roman"/>
          <w:color w:val="000000"/>
          <w:lang w:val="hy-AM"/>
        </w:rPr>
        <w:t xml:space="preserve"> </w:t>
      </w:r>
      <w:r w:rsidR="009050F4" w:rsidRPr="00517B2D">
        <w:rPr>
          <w:rFonts w:ascii="GHEA Grapalat" w:hAnsi="GHEA Grapalat" w:cs="Times New Roman"/>
          <w:color w:val="000000"/>
          <w:lang w:val="hy-AM"/>
        </w:rPr>
        <w:t xml:space="preserve">22-րդ </w:t>
      </w:r>
      <w:r w:rsidR="00E441D1" w:rsidRPr="00517B2D">
        <w:rPr>
          <w:rFonts w:ascii="GHEA Grapalat" w:hAnsi="GHEA Grapalat" w:cs="Times New Roman"/>
          <w:color w:val="000000"/>
          <w:lang w:val="hy-AM"/>
        </w:rPr>
        <w:t>Հոդված</w:t>
      </w:r>
      <w:r w:rsidR="009050F4" w:rsidRPr="00517B2D">
        <w:rPr>
          <w:rFonts w:ascii="GHEA Grapalat" w:hAnsi="GHEA Grapalat" w:cs="Times New Roman"/>
          <w:color w:val="000000"/>
          <w:lang w:val="hy-AM"/>
        </w:rPr>
        <w:t>ի</w:t>
      </w:r>
      <w:r w:rsidR="00E441D1" w:rsidRPr="00517B2D">
        <w:rPr>
          <w:rFonts w:ascii="GHEA Grapalat" w:hAnsi="GHEA Grapalat" w:cs="Times New Roman"/>
          <w:color w:val="000000"/>
          <w:lang w:val="hy-AM"/>
        </w:rPr>
        <w:t xml:space="preserve"> 5-րդ կետի</w:t>
      </w:r>
      <w:r w:rsidRPr="00517B2D">
        <w:rPr>
          <w:rFonts w:ascii="GHEA Grapalat" w:hAnsi="GHEA Grapalat" w:cs="Times New Roman"/>
          <w:color w:val="000000"/>
          <w:lang w:val="hy-AM"/>
        </w:rPr>
        <w:t xml:space="preserve"> </w:t>
      </w:r>
      <w:r w:rsidR="00046530" w:rsidRPr="00517B2D">
        <w:rPr>
          <w:rFonts w:ascii="GHEA Grapalat" w:hAnsi="GHEA Grapalat" w:cs="Times New Roman"/>
          <w:color w:val="000000"/>
          <w:lang w:val="hy-AM"/>
        </w:rPr>
        <w:t>կիրառման դեպքում</w:t>
      </w:r>
      <w:r w:rsidRPr="00517B2D">
        <w:rPr>
          <w:rFonts w:ascii="GHEA Grapalat" w:hAnsi="GHEA Grapalat" w:cs="Times New Roman"/>
          <w:color w:val="000000"/>
          <w:lang w:val="hy-AM"/>
        </w:rPr>
        <w:t xml:space="preserve">, Հայաստանում հիմնված իրավաբանական </w:t>
      </w:r>
      <w:r w:rsidR="00DF1BE4" w:rsidRPr="00517B2D">
        <w:rPr>
          <w:rFonts w:ascii="GHEA Grapalat" w:hAnsi="GHEA Grapalat" w:cs="Times New Roman"/>
          <w:color w:val="000000"/>
          <w:lang w:val="hy-AM"/>
        </w:rPr>
        <w:t>կազմավորումները</w:t>
      </w:r>
      <w:r w:rsidRPr="00517B2D">
        <w:rPr>
          <w:rFonts w:ascii="GHEA Grapalat" w:hAnsi="GHEA Grapalat" w:cs="Times New Roman"/>
          <w:color w:val="000000"/>
          <w:lang w:val="hy-AM"/>
        </w:rPr>
        <w:t xml:space="preserve"> կարող են մասնակցել </w:t>
      </w:r>
      <w:r w:rsidR="00297D44" w:rsidRPr="00517B2D">
        <w:rPr>
          <w:rFonts w:ascii="GHEA Grapalat" w:hAnsi="GHEA Grapalat" w:cs="Times New Roman"/>
          <w:color w:val="000000"/>
          <w:lang w:val="hy-AM"/>
        </w:rPr>
        <w:t xml:space="preserve">«Հորիզոն Եվրոպա» ծրագրի </w:t>
      </w:r>
      <w:r w:rsidRPr="00517B2D">
        <w:rPr>
          <w:rFonts w:ascii="GHEA Grapalat" w:hAnsi="GHEA Grapalat" w:cs="Times New Roman"/>
          <w:color w:val="000000"/>
          <w:lang w:val="hy-AM"/>
        </w:rPr>
        <w:t>անուղղակի գործողություններին</w:t>
      </w:r>
      <w:r w:rsidR="00297D44" w:rsidRPr="00517B2D">
        <w:rPr>
          <w:rFonts w:ascii="GHEA Grapalat" w:hAnsi="GHEA Grapalat" w:cs="Times New Roman"/>
          <w:color w:val="000000"/>
          <w:lang w:val="hy-AM"/>
        </w:rPr>
        <w:t xml:space="preserve"> </w:t>
      </w:r>
      <w:proofErr w:type="spellStart"/>
      <w:r w:rsidR="00E6798B" w:rsidRPr="00517B2D">
        <w:rPr>
          <w:rFonts w:ascii="GHEA Grapalat" w:hAnsi="GHEA Grapalat" w:cs="Times New Roman"/>
          <w:color w:val="000000"/>
          <w:lang w:val="hy-AM"/>
        </w:rPr>
        <w:t>Եվրոպական</w:t>
      </w:r>
      <w:proofErr w:type="spellEnd"/>
      <w:r w:rsidR="00E6798B" w:rsidRPr="00517B2D">
        <w:rPr>
          <w:rFonts w:ascii="GHEA Grapalat" w:hAnsi="GHEA Grapalat" w:cs="Times New Roman"/>
          <w:color w:val="000000"/>
          <w:lang w:val="hy-AM"/>
        </w:rPr>
        <w:t xml:space="preserve"> </w:t>
      </w:r>
      <w:r w:rsidR="00F55EF3" w:rsidRPr="00517B2D">
        <w:rPr>
          <w:rFonts w:ascii="GHEA Grapalat" w:hAnsi="GHEA Grapalat" w:cs="Times New Roman"/>
          <w:color w:val="000000"/>
          <w:lang w:val="hy-AM"/>
        </w:rPr>
        <w:t xml:space="preserve">միությունում </w:t>
      </w:r>
      <w:r w:rsidR="00E6798B" w:rsidRPr="00517B2D">
        <w:rPr>
          <w:rFonts w:ascii="GHEA Grapalat" w:hAnsi="GHEA Grapalat" w:cs="Times New Roman"/>
          <w:color w:val="000000"/>
          <w:lang w:val="hy-AM"/>
        </w:rPr>
        <w:t xml:space="preserve"> հիմնադրված իրավաբանական կազմավորումների համար նախատեսված </w:t>
      </w:r>
      <w:r w:rsidR="00302997" w:rsidRPr="00517B2D">
        <w:rPr>
          <w:rFonts w:ascii="GHEA Grapalat" w:hAnsi="GHEA Grapalat" w:cs="Times New Roman"/>
          <w:color w:val="000000"/>
          <w:lang w:val="hy-AM"/>
        </w:rPr>
        <w:t xml:space="preserve">համարժեք </w:t>
      </w:r>
      <w:r w:rsidR="00297D44" w:rsidRPr="00517B2D">
        <w:rPr>
          <w:rFonts w:ascii="GHEA Grapalat" w:hAnsi="GHEA Grapalat" w:cs="Times New Roman"/>
          <w:color w:val="000000"/>
          <w:lang w:val="hy-AM"/>
        </w:rPr>
        <w:t>պայմաններով</w:t>
      </w:r>
      <w:r w:rsidR="001F76BE" w:rsidRPr="00517B2D">
        <w:rPr>
          <w:rFonts w:ascii="GHEA Grapalat" w:hAnsi="GHEA Grapalat" w:cs="Times New Roman"/>
          <w:color w:val="000000"/>
          <w:lang w:val="hy-AM"/>
        </w:rPr>
        <w:t xml:space="preserve">՝ </w:t>
      </w:r>
      <w:r w:rsidR="00E6798B" w:rsidRPr="00517B2D">
        <w:rPr>
          <w:rFonts w:ascii="GHEA Grapalat" w:hAnsi="GHEA Grapalat" w:cs="Times New Roman"/>
          <w:color w:val="000000"/>
          <w:lang w:val="hy-AM"/>
        </w:rPr>
        <w:t xml:space="preserve">հաշվի առնելով </w:t>
      </w:r>
      <w:proofErr w:type="spellStart"/>
      <w:r w:rsidR="005D63A1" w:rsidRPr="00517B2D">
        <w:rPr>
          <w:rFonts w:ascii="GHEA Grapalat" w:hAnsi="GHEA Grapalat" w:cs="Times New Roman"/>
          <w:color w:val="000000"/>
          <w:lang w:val="hy-AM"/>
        </w:rPr>
        <w:t>Եվրոպական</w:t>
      </w:r>
      <w:proofErr w:type="spellEnd"/>
      <w:r w:rsidR="005D63A1" w:rsidRPr="00517B2D">
        <w:rPr>
          <w:rFonts w:ascii="GHEA Grapalat" w:hAnsi="GHEA Grapalat" w:cs="Times New Roman"/>
          <w:color w:val="000000"/>
          <w:lang w:val="hy-AM"/>
        </w:rPr>
        <w:t xml:space="preserve"> միության </w:t>
      </w:r>
      <w:r w:rsidR="001F76BE" w:rsidRPr="00517B2D">
        <w:rPr>
          <w:rFonts w:ascii="GHEA Grapalat" w:hAnsi="GHEA Grapalat" w:cs="Times New Roman"/>
          <w:color w:val="000000"/>
          <w:lang w:val="hy-AM"/>
        </w:rPr>
        <w:t xml:space="preserve">սահմանափակող </w:t>
      </w:r>
      <w:r w:rsidR="00302997" w:rsidRPr="00517B2D">
        <w:rPr>
          <w:rFonts w:ascii="GHEA Grapalat" w:hAnsi="GHEA Grapalat" w:cs="Times New Roman"/>
          <w:color w:val="000000"/>
          <w:lang w:val="hy-AM"/>
        </w:rPr>
        <w:t>միջոցները</w:t>
      </w:r>
      <w:r w:rsidR="0008687F" w:rsidRPr="00517B2D">
        <w:rPr>
          <w:rFonts w:ascii="GHEA Grapalat" w:hAnsi="GHEA Grapalat" w:cs="Times New Roman"/>
          <w:color w:val="000000"/>
          <w:vertAlign w:val="superscript"/>
        </w:rPr>
        <w:footnoteReference w:id="7"/>
      </w:r>
      <w:r w:rsidR="001F76BE" w:rsidRPr="00517B2D">
        <w:rPr>
          <w:rFonts w:ascii="GHEA Grapalat" w:hAnsi="GHEA Grapalat" w:cs="Times New Roman"/>
          <w:color w:val="000000"/>
          <w:lang w:val="hy-AM"/>
        </w:rPr>
        <w:t>:</w:t>
      </w:r>
    </w:p>
    <w:p w14:paraId="1D2A108E" w14:textId="77777777" w:rsidR="003F0C57" w:rsidRPr="00517B2D" w:rsidRDefault="00121D1D" w:rsidP="00053BB2">
      <w:pPr>
        <w:pStyle w:val="Standard"/>
        <w:numPr>
          <w:ilvl w:val="0"/>
          <w:numId w:val="3"/>
        </w:numPr>
        <w:spacing w:line="276" w:lineRule="auto"/>
        <w:jc w:val="both"/>
        <w:rPr>
          <w:rFonts w:ascii="GHEA Grapalat" w:hAnsi="GHEA Grapalat" w:cs="Times New Roman"/>
          <w:lang w:val="hy-AM"/>
        </w:rPr>
      </w:pPr>
      <w:r w:rsidRPr="00517B2D">
        <w:rPr>
          <w:rFonts w:ascii="GHEA Grapalat" w:hAnsi="GHEA Grapalat" w:cs="Times New Roman"/>
          <w:lang w:val="hy-AM"/>
        </w:rPr>
        <w:t>Նախքան</w:t>
      </w:r>
      <w:r w:rsidR="002D2137" w:rsidRPr="00517B2D">
        <w:rPr>
          <w:rFonts w:ascii="GHEA Grapalat" w:hAnsi="GHEA Grapalat" w:cs="Times New Roman"/>
          <w:lang w:val="hy-AM"/>
        </w:rPr>
        <w:t xml:space="preserve"> 2021/695/ԵՄ կանոնակարգի 22-րդ Հոդվածի 5-րդ կետի շրջանակներում </w:t>
      </w:r>
      <w:proofErr w:type="spellStart"/>
      <w:r w:rsidR="005D63A1" w:rsidRPr="00517B2D">
        <w:rPr>
          <w:rFonts w:ascii="GHEA Grapalat" w:hAnsi="GHEA Grapalat" w:cs="Times New Roman"/>
          <w:lang w:val="hy-AM"/>
        </w:rPr>
        <w:t>Եվրոպական</w:t>
      </w:r>
      <w:proofErr w:type="spellEnd"/>
      <w:r w:rsidR="005D63A1" w:rsidRPr="00517B2D">
        <w:rPr>
          <w:rFonts w:ascii="GHEA Grapalat" w:hAnsi="GHEA Grapalat" w:cs="Times New Roman"/>
          <w:lang w:val="hy-AM"/>
        </w:rPr>
        <w:t xml:space="preserve"> միության </w:t>
      </w:r>
      <w:r w:rsidRPr="00517B2D">
        <w:rPr>
          <w:rFonts w:ascii="GHEA Grapalat" w:hAnsi="GHEA Grapalat" w:cs="Times New Roman"/>
          <w:lang w:val="hy-AM"/>
        </w:rPr>
        <w:t xml:space="preserve">ռազմավարական ակտիվների, շահերի, ինքնավարության կամ անվտանգության հետ </w:t>
      </w:r>
      <w:proofErr w:type="spellStart"/>
      <w:r w:rsidRPr="00517B2D">
        <w:rPr>
          <w:rFonts w:ascii="GHEA Grapalat" w:hAnsi="GHEA Grapalat" w:cs="Times New Roman"/>
          <w:lang w:val="hy-AM"/>
        </w:rPr>
        <w:t>առնչող</w:t>
      </w:r>
      <w:proofErr w:type="spellEnd"/>
      <w:r w:rsidRPr="00517B2D">
        <w:rPr>
          <w:rFonts w:ascii="GHEA Grapalat" w:hAnsi="GHEA Grapalat" w:cs="Times New Roman"/>
          <w:lang w:val="hy-AM"/>
        </w:rPr>
        <w:t xml:space="preserve"> </w:t>
      </w:r>
      <w:r w:rsidR="00E441D1" w:rsidRPr="00517B2D">
        <w:rPr>
          <w:rFonts w:ascii="GHEA Grapalat" w:hAnsi="GHEA Grapalat" w:cs="Times New Roman"/>
          <w:lang w:val="hy-AM"/>
        </w:rPr>
        <w:t>գործողությունների</w:t>
      </w:r>
      <w:r w:rsidR="002D2137" w:rsidRPr="00517B2D">
        <w:rPr>
          <w:rFonts w:ascii="GHEA Grapalat" w:hAnsi="GHEA Grapalat" w:cs="Times New Roman"/>
          <w:lang w:val="hy-AM"/>
        </w:rPr>
        <w:t xml:space="preserve">ն </w:t>
      </w:r>
      <w:r w:rsidR="00595B0E" w:rsidRPr="00517B2D">
        <w:rPr>
          <w:rFonts w:ascii="GHEA Grapalat" w:hAnsi="GHEA Grapalat" w:cs="Times New Roman"/>
          <w:lang w:val="hy-AM"/>
        </w:rPr>
        <w:t xml:space="preserve">Հայաստանում հիմնադրված իրավաբանական </w:t>
      </w:r>
      <w:r w:rsidRPr="00517B2D">
        <w:rPr>
          <w:rFonts w:ascii="GHEA Grapalat" w:hAnsi="GHEA Grapalat" w:cs="Times New Roman"/>
          <w:lang w:val="hy-AM"/>
        </w:rPr>
        <w:t>կազմավորումների</w:t>
      </w:r>
      <w:r w:rsidR="00595B0E" w:rsidRPr="00517B2D">
        <w:rPr>
          <w:rFonts w:ascii="GHEA Grapalat" w:hAnsi="GHEA Grapalat" w:cs="Times New Roman"/>
          <w:lang w:val="hy-AM"/>
        </w:rPr>
        <w:t xml:space="preserve"> </w:t>
      </w:r>
      <w:r w:rsidRPr="00517B2D">
        <w:rPr>
          <w:rFonts w:ascii="GHEA Grapalat" w:hAnsi="GHEA Grapalat" w:cs="Times New Roman"/>
          <w:lang w:val="hy-AM"/>
        </w:rPr>
        <w:t>մասնակցության հնարավորության</w:t>
      </w:r>
      <w:r w:rsidR="00595B0E" w:rsidRPr="00517B2D">
        <w:rPr>
          <w:rFonts w:ascii="GHEA Grapalat" w:hAnsi="GHEA Grapalat" w:cs="Times New Roman"/>
          <w:lang w:val="hy-AM"/>
        </w:rPr>
        <w:t xml:space="preserve"> </w:t>
      </w:r>
      <w:r w:rsidRPr="00517B2D">
        <w:rPr>
          <w:rFonts w:ascii="GHEA Grapalat" w:hAnsi="GHEA Grapalat" w:cs="Times New Roman"/>
          <w:lang w:val="hy-AM"/>
        </w:rPr>
        <w:t>հարցի վերաբերյալ որոշում կայացնելը,</w:t>
      </w:r>
      <w:r w:rsidR="00595B0E" w:rsidRPr="00517B2D">
        <w:rPr>
          <w:rFonts w:ascii="GHEA Grapalat" w:hAnsi="GHEA Grapalat" w:cs="Times New Roman"/>
          <w:lang w:val="hy-AM"/>
        </w:rPr>
        <w:t xml:space="preserve"> Հանձնաժողովը կարող է պահանջել </w:t>
      </w:r>
      <w:proofErr w:type="spellStart"/>
      <w:r w:rsidR="000D09CD" w:rsidRPr="00517B2D">
        <w:rPr>
          <w:rFonts w:ascii="GHEA Grapalat" w:hAnsi="GHEA Grapalat" w:cs="Times New Roman"/>
          <w:lang w:val="hy-AM"/>
        </w:rPr>
        <w:t>հետևյալ</w:t>
      </w:r>
      <w:proofErr w:type="spellEnd"/>
      <w:r w:rsidR="000D09CD" w:rsidRPr="00517B2D">
        <w:rPr>
          <w:rFonts w:ascii="GHEA Grapalat" w:hAnsi="GHEA Grapalat" w:cs="Times New Roman"/>
          <w:lang w:val="hy-AM"/>
        </w:rPr>
        <w:t xml:space="preserve"> </w:t>
      </w:r>
      <w:r w:rsidR="00595B0E" w:rsidRPr="00517B2D">
        <w:rPr>
          <w:rFonts w:ascii="GHEA Grapalat" w:hAnsi="GHEA Grapalat" w:cs="Times New Roman"/>
          <w:lang w:val="hy-AM"/>
        </w:rPr>
        <w:t>հատուկ տեղեկատվություն</w:t>
      </w:r>
      <w:r w:rsidR="000D09CD" w:rsidRPr="00517B2D">
        <w:rPr>
          <w:rFonts w:ascii="GHEA Grapalat" w:hAnsi="GHEA Grapalat" w:cs="Times New Roman"/>
          <w:lang w:val="hy-AM"/>
        </w:rPr>
        <w:t>ը</w:t>
      </w:r>
      <w:r w:rsidR="00595B0E" w:rsidRPr="00517B2D">
        <w:rPr>
          <w:rFonts w:ascii="GHEA Grapalat" w:hAnsi="GHEA Grapalat" w:cs="Times New Roman"/>
          <w:lang w:val="hy-AM"/>
        </w:rPr>
        <w:t xml:space="preserve"> կամ հավաստ</w:t>
      </w:r>
      <w:r w:rsidR="0011466B" w:rsidRPr="00517B2D">
        <w:rPr>
          <w:rFonts w:ascii="GHEA Grapalat" w:hAnsi="GHEA Grapalat" w:cs="Times New Roman"/>
          <w:lang w:val="hy-AM"/>
        </w:rPr>
        <w:t>ի</w:t>
      </w:r>
      <w:r w:rsidR="00595B0E" w:rsidRPr="00517B2D">
        <w:rPr>
          <w:rFonts w:ascii="GHEA Grapalat" w:hAnsi="GHEA Grapalat" w:cs="Times New Roman"/>
          <w:lang w:val="hy-AM"/>
        </w:rPr>
        <w:t>ա</w:t>
      </w:r>
      <w:r w:rsidR="000D09CD" w:rsidRPr="00517B2D">
        <w:rPr>
          <w:rFonts w:ascii="GHEA Grapalat" w:hAnsi="GHEA Grapalat" w:cs="Times New Roman"/>
          <w:lang w:val="hy-AM"/>
        </w:rPr>
        <w:t>ցումները.</w:t>
      </w:r>
    </w:p>
    <w:p w14:paraId="71C9C61D" w14:textId="77777777" w:rsidR="00595B0E" w:rsidRPr="00517B2D" w:rsidRDefault="00595B0E" w:rsidP="00595B0E">
      <w:pPr>
        <w:pStyle w:val="Standard"/>
        <w:jc w:val="both"/>
        <w:rPr>
          <w:rFonts w:ascii="GHEA Grapalat" w:hAnsi="GHEA Grapalat" w:cs="Times New Roman"/>
          <w:lang w:val="hy-AM"/>
        </w:rPr>
      </w:pPr>
    </w:p>
    <w:p w14:paraId="64C23F05" w14:textId="4B487352" w:rsidR="003F0C57" w:rsidRPr="00517B2D" w:rsidRDefault="00595B0E" w:rsidP="00053BB2">
      <w:pPr>
        <w:pStyle w:val="Standard"/>
        <w:spacing w:line="276" w:lineRule="auto"/>
        <w:ind w:left="360"/>
        <w:jc w:val="both"/>
        <w:rPr>
          <w:rFonts w:ascii="GHEA Grapalat" w:hAnsi="GHEA Grapalat" w:cs="Times New Roman"/>
          <w:lang w:val="hy-AM"/>
        </w:rPr>
      </w:pPr>
      <w:r w:rsidRPr="00517B2D">
        <w:rPr>
          <w:rFonts w:ascii="GHEA Grapalat" w:hAnsi="GHEA Grapalat" w:cs="Times New Roman"/>
          <w:lang w:val="hy-AM"/>
        </w:rPr>
        <w:t xml:space="preserve">ա) տեղեկատվություն </w:t>
      </w:r>
      <w:r w:rsidR="00391072" w:rsidRPr="00517B2D">
        <w:rPr>
          <w:rFonts w:ascii="GHEA Grapalat" w:hAnsi="GHEA Grapalat" w:cs="Times New Roman"/>
          <w:lang w:val="hy-AM"/>
        </w:rPr>
        <w:t>առ այն</w:t>
      </w:r>
      <w:r w:rsidRPr="00517B2D">
        <w:rPr>
          <w:rFonts w:ascii="GHEA Grapalat" w:hAnsi="GHEA Grapalat" w:cs="Times New Roman"/>
          <w:lang w:val="hy-AM"/>
        </w:rPr>
        <w:t xml:space="preserve">, թե արդյոք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w:t>
      </w:r>
      <w:r w:rsidR="00CE61B1" w:rsidRPr="00517B2D">
        <w:rPr>
          <w:rFonts w:ascii="GHEA Grapalat" w:hAnsi="GHEA Grapalat" w:cs="Times New Roman"/>
          <w:lang w:val="hy-AM"/>
        </w:rPr>
        <w:t>մ</w:t>
      </w:r>
      <w:r w:rsidRPr="00517B2D">
        <w:rPr>
          <w:rFonts w:ascii="GHEA Grapalat" w:hAnsi="GHEA Grapalat" w:cs="Times New Roman"/>
          <w:lang w:val="hy-AM"/>
        </w:rPr>
        <w:t xml:space="preserve">իությունում հիմնադրված իրավաբանական կազմավորումները փոխադարձ հասանելիություն </w:t>
      </w:r>
      <w:r w:rsidR="00EC4854" w:rsidRPr="00517B2D">
        <w:rPr>
          <w:rFonts w:ascii="GHEA Grapalat" w:hAnsi="GHEA Grapalat" w:cs="Times New Roman"/>
          <w:lang w:val="hy-AM"/>
        </w:rPr>
        <w:t xml:space="preserve">ունեն կամ կունենան </w:t>
      </w:r>
      <w:r w:rsidR="00985D66" w:rsidRPr="00517B2D">
        <w:rPr>
          <w:rFonts w:ascii="GHEA Grapalat" w:hAnsi="GHEA Grapalat" w:cs="Times New Roman"/>
          <w:lang w:val="hy-AM"/>
        </w:rPr>
        <w:t xml:space="preserve">Հայաստանում գործող </w:t>
      </w:r>
      <w:r w:rsidRPr="00517B2D">
        <w:rPr>
          <w:rFonts w:ascii="GHEA Grapalat" w:hAnsi="GHEA Grapalat" w:cs="Times New Roman"/>
          <w:lang w:val="hy-AM"/>
        </w:rPr>
        <w:t>«Հորիզոն Եվրոպա» գործողությանը համարժեք և նախատեսվող ծրագրեր</w:t>
      </w:r>
      <w:r w:rsidR="00EC4854" w:rsidRPr="00517B2D">
        <w:rPr>
          <w:rFonts w:ascii="GHEA Grapalat" w:hAnsi="GHEA Grapalat" w:cs="Times New Roman"/>
          <w:lang w:val="hy-AM"/>
        </w:rPr>
        <w:t>ին</w:t>
      </w:r>
      <w:r w:rsidR="00765CAB" w:rsidRPr="00517B2D">
        <w:rPr>
          <w:rFonts w:ascii="GHEA Grapalat" w:hAnsi="GHEA Grapalat" w:cs="Times New Roman"/>
          <w:lang w:val="hy-AM"/>
        </w:rPr>
        <w:t>,</w:t>
      </w:r>
    </w:p>
    <w:p w14:paraId="0AF87FA8" w14:textId="77777777" w:rsidR="003F0C57" w:rsidRPr="00517B2D" w:rsidRDefault="00EC4854" w:rsidP="00EC4854">
      <w:pPr>
        <w:pStyle w:val="Standard"/>
        <w:spacing w:before="120" w:after="120" w:line="276" w:lineRule="auto"/>
        <w:ind w:left="360"/>
        <w:jc w:val="both"/>
        <w:rPr>
          <w:rFonts w:ascii="GHEA Grapalat" w:hAnsi="GHEA Grapalat" w:cs="Times New Roman"/>
          <w:lang w:val="hy-AM"/>
        </w:rPr>
      </w:pPr>
      <w:r w:rsidRPr="00517B2D">
        <w:rPr>
          <w:rFonts w:ascii="GHEA Grapalat" w:hAnsi="GHEA Grapalat" w:cs="Times New Roman"/>
          <w:lang w:val="hy-AM"/>
        </w:rPr>
        <w:t xml:space="preserve">բ) տեղեկատվություն </w:t>
      </w:r>
      <w:r w:rsidR="00391072" w:rsidRPr="00517B2D">
        <w:rPr>
          <w:rFonts w:ascii="GHEA Grapalat" w:hAnsi="GHEA Grapalat" w:cs="Times New Roman"/>
          <w:lang w:val="hy-AM"/>
        </w:rPr>
        <w:t>առ այն</w:t>
      </w:r>
      <w:r w:rsidRPr="00517B2D">
        <w:rPr>
          <w:rFonts w:ascii="GHEA Grapalat" w:hAnsi="GHEA Grapalat" w:cs="Times New Roman"/>
          <w:lang w:val="hy-AM"/>
        </w:rPr>
        <w:t xml:space="preserve">, թե արդյոք Հայաստանն ունի ներդրումների </w:t>
      </w:r>
      <w:r w:rsidR="0011466B" w:rsidRPr="00517B2D">
        <w:rPr>
          <w:rFonts w:ascii="GHEA Grapalat" w:hAnsi="GHEA Grapalat" w:cs="Times New Roman"/>
          <w:lang w:val="hy-AM"/>
        </w:rPr>
        <w:t>ուսումնասիրման</w:t>
      </w:r>
      <w:r w:rsidRPr="00517B2D">
        <w:rPr>
          <w:rFonts w:ascii="GHEA Grapalat" w:hAnsi="GHEA Grapalat" w:cs="Times New Roman"/>
          <w:lang w:val="hy-AM"/>
        </w:rPr>
        <w:t xml:space="preserve"> ազգային մեխանիզմ և հավաստիացում </w:t>
      </w:r>
      <w:r w:rsidR="00985D66" w:rsidRPr="00517B2D">
        <w:rPr>
          <w:rFonts w:ascii="GHEA Grapalat" w:hAnsi="GHEA Grapalat" w:cs="Times New Roman"/>
          <w:lang w:val="hy-AM"/>
        </w:rPr>
        <w:t>առ այն</w:t>
      </w:r>
      <w:r w:rsidRPr="00517B2D">
        <w:rPr>
          <w:rFonts w:ascii="GHEA Grapalat" w:hAnsi="GHEA Grapalat" w:cs="Times New Roman"/>
          <w:lang w:val="hy-AM"/>
        </w:rPr>
        <w:t xml:space="preserve">, որ Հայաստանի իշխանությունները կզեկուցեն և կխորհրդակցեն Հանձնաժողովի հետ այն բոլոր հնարավոր դեպքերի մասին, երբ այդպիսի մեխանիզմի կիրառմամբ տեղեկացել են նախատեսվող օտարերկրյա ներդրումների կամ </w:t>
      </w:r>
      <w:r w:rsidR="0011466B" w:rsidRPr="00517B2D">
        <w:rPr>
          <w:rFonts w:ascii="GHEA Grapalat" w:hAnsi="GHEA Grapalat" w:cs="Times New Roman"/>
          <w:lang w:val="hy-AM"/>
        </w:rPr>
        <w:t>դրանց տնօրինման</w:t>
      </w:r>
      <w:r w:rsidRPr="00517B2D">
        <w:rPr>
          <w:rFonts w:ascii="GHEA Grapalat" w:hAnsi="GHEA Grapalat" w:cs="Times New Roman"/>
          <w:lang w:val="hy-AM"/>
        </w:rPr>
        <w:t xml:space="preserve"> մասին այնպիսի կազմավորման կողմից, որը հիմնադրվել կամ  </w:t>
      </w:r>
      <w:r w:rsidR="0011466B" w:rsidRPr="00517B2D">
        <w:rPr>
          <w:rFonts w:ascii="GHEA Grapalat" w:hAnsi="GHEA Grapalat" w:cs="Times New Roman"/>
          <w:lang w:val="hy-AM"/>
        </w:rPr>
        <w:t xml:space="preserve">կառավարվում </w:t>
      </w:r>
      <w:r w:rsidRPr="00517B2D">
        <w:rPr>
          <w:rFonts w:ascii="GHEA Grapalat" w:hAnsi="GHEA Grapalat" w:cs="Times New Roman"/>
          <w:lang w:val="hy-AM"/>
        </w:rPr>
        <w:t xml:space="preserve"> է Հայաստանից դուրս գտնվող </w:t>
      </w:r>
      <w:r w:rsidR="0011466B" w:rsidRPr="00517B2D">
        <w:rPr>
          <w:rFonts w:ascii="GHEA Grapalat" w:hAnsi="GHEA Grapalat" w:cs="Times New Roman"/>
          <w:lang w:val="hy-AM"/>
        </w:rPr>
        <w:t>հայաստանյան</w:t>
      </w:r>
      <w:r w:rsidRPr="00517B2D">
        <w:rPr>
          <w:rFonts w:ascii="GHEA Grapalat" w:hAnsi="GHEA Grapalat" w:cs="Times New Roman"/>
          <w:lang w:val="hy-AM"/>
        </w:rPr>
        <w:t xml:space="preserve"> իրավաբանական կազմավորման կողմից, որը ստացել է «Հորիզոն Եվրոպա</w:t>
      </w:r>
      <w:r w:rsidR="00B544E4" w:rsidRPr="00517B2D">
        <w:rPr>
          <w:rFonts w:ascii="GHEA Grapalat" w:hAnsi="GHEA Grapalat" w:cs="Times New Roman"/>
          <w:lang w:val="hy-AM"/>
        </w:rPr>
        <w:t>»</w:t>
      </w:r>
      <w:r w:rsidRPr="00517B2D">
        <w:rPr>
          <w:rFonts w:ascii="GHEA Grapalat" w:hAnsi="GHEA Grapalat" w:cs="Times New Roman"/>
          <w:lang w:val="hy-AM"/>
        </w:rPr>
        <w:t>-ի ֆինանսավորում</w:t>
      </w:r>
      <w:r w:rsidR="0011466B" w:rsidRPr="00517B2D">
        <w:rPr>
          <w:rFonts w:ascii="GHEA Grapalat" w:hAnsi="GHEA Grapalat" w:cs="Times New Roman"/>
          <w:lang w:val="hy-AM"/>
        </w:rPr>
        <w:t xml:space="preserve"> </w:t>
      </w:r>
      <w:proofErr w:type="spellStart"/>
      <w:r w:rsidR="005D63A1" w:rsidRPr="00517B2D">
        <w:rPr>
          <w:rFonts w:ascii="GHEA Grapalat" w:hAnsi="GHEA Grapalat" w:cs="Times New Roman"/>
          <w:lang w:val="hy-AM"/>
        </w:rPr>
        <w:t>Եվրոպական</w:t>
      </w:r>
      <w:proofErr w:type="spellEnd"/>
      <w:r w:rsidR="005D63A1" w:rsidRPr="00517B2D">
        <w:rPr>
          <w:rFonts w:ascii="GHEA Grapalat" w:hAnsi="GHEA Grapalat" w:cs="Times New Roman"/>
          <w:lang w:val="hy-AM"/>
        </w:rPr>
        <w:t xml:space="preserve"> միության </w:t>
      </w:r>
      <w:r w:rsidR="0011466B" w:rsidRPr="00517B2D">
        <w:rPr>
          <w:rFonts w:ascii="GHEA Grapalat" w:hAnsi="GHEA Grapalat" w:cs="Times New Roman"/>
          <w:lang w:val="hy-AM"/>
        </w:rPr>
        <w:t>ռազմավարական ակտիվների, շահերի, ինքնավարության կամ անվտանգության հետ կապված</w:t>
      </w:r>
      <w:r w:rsidRPr="00517B2D">
        <w:rPr>
          <w:rFonts w:ascii="GHEA Grapalat" w:hAnsi="GHEA Grapalat" w:cs="Times New Roman"/>
          <w:lang w:val="hy-AM"/>
        </w:rPr>
        <w:t xml:space="preserve"> </w:t>
      </w:r>
      <w:r w:rsidR="0011466B" w:rsidRPr="00517B2D">
        <w:rPr>
          <w:rFonts w:ascii="GHEA Grapalat" w:hAnsi="GHEA Grapalat" w:cs="Times New Roman"/>
          <w:lang w:val="hy-AM"/>
        </w:rPr>
        <w:t>գործողություններ</w:t>
      </w:r>
      <w:r w:rsidR="00391072" w:rsidRPr="00517B2D">
        <w:rPr>
          <w:rFonts w:ascii="GHEA Grapalat" w:hAnsi="GHEA Grapalat" w:cs="Times New Roman"/>
          <w:lang w:val="hy-AM"/>
        </w:rPr>
        <w:t xml:space="preserve">ի </w:t>
      </w:r>
      <w:r w:rsidR="00772AB1" w:rsidRPr="00517B2D">
        <w:rPr>
          <w:rFonts w:ascii="GHEA Grapalat" w:hAnsi="GHEA Grapalat" w:cs="Times New Roman"/>
          <w:lang w:val="hy-AM"/>
        </w:rPr>
        <w:t>համար</w:t>
      </w:r>
      <w:r w:rsidRPr="00517B2D">
        <w:rPr>
          <w:rFonts w:ascii="GHEA Grapalat" w:hAnsi="GHEA Grapalat" w:cs="Times New Roman"/>
          <w:lang w:val="hy-AM"/>
        </w:rPr>
        <w:t xml:space="preserve">, </w:t>
      </w:r>
      <w:r w:rsidR="004C4144" w:rsidRPr="00517B2D">
        <w:rPr>
          <w:rFonts w:ascii="GHEA Grapalat" w:hAnsi="GHEA Grapalat" w:cs="Times New Roman"/>
          <w:lang w:val="hy-AM"/>
        </w:rPr>
        <w:t xml:space="preserve">այն պայմանով, </w:t>
      </w:r>
      <w:r w:rsidRPr="00517B2D">
        <w:rPr>
          <w:rFonts w:ascii="GHEA Grapalat" w:hAnsi="GHEA Grapalat" w:cs="Times New Roman"/>
          <w:lang w:val="hy-AM"/>
        </w:rPr>
        <w:t xml:space="preserve">որ Հանձնաժողովը Հայաստանին </w:t>
      </w:r>
      <w:r w:rsidR="004C4144" w:rsidRPr="00517B2D">
        <w:rPr>
          <w:rFonts w:ascii="GHEA Grapalat" w:hAnsi="GHEA Grapalat" w:cs="Times New Roman"/>
          <w:lang w:val="hy-AM"/>
        </w:rPr>
        <w:t>կ</w:t>
      </w:r>
      <w:r w:rsidRPr="00517B2D">
        <w:rPr>
          <w:rFonts w:ascii="GHEA Grapalat" w:hAnsi="GHEA Grapalat" w:cs="Times New Roman"/>
          <w:lang w:val="hy-AM"/>
        </w:rPr>
        <w:t xml:space="preserve">տրամադրի Հայաստանում հիմնադրված համապատասխան իրավաբանական </w:t>
      </w:r>
      <w:r w:rsidRPr="00517B2D">
        <w:rPr>
          <w:rFonts w:ascii="GHEA Grapalat" w:hAnsi="GHEA Grapalat" w:cs="Times New Roman"/>
          <w:lang w:val="hy-AM"/>
        </w:rPr>
        <w:lastRenderedPageBreak/>
        <w:t xml:space="preserve">անձանց </w:t>
      </w:r>
      <w:r w:rsidR="004C4144" w:rsidRPr="00517B2D">
        <w:rPr>
          <w:rFonts w:ascii="GHEA Grapalat" w:hAnsi="GHEA Grapalat" w:cs="Times New Roman"/>
          <w:lang w:val="hy-AM"/>
        </w:rPr>
        <w:t>ցանկը</w:t>
      </w:r>
      <w:r w:rsidRPr="00517B2D">
        <w:rPr>
          <w:rFonts w:ascii="GHEA Grapalat" w:hAnsi="GHEA Grapalat" w:cs="Times New Roman"/>
          <w:lang w:val="hy-AM"/>
        </w:rPr>
        <w:t xml:space="preserve">՝ այդ </w:t>
      </w:r>
      <w:r w:rsidR="00391072" w:rsidRPr="00517B2D">
        <w:rPr>
          <w:rFonts w:ascii="GHEA Grapalat" w:hAnsi="GHEA Grapalat" w:cs="Times New Roman"/>
          <w:lang w:val="hy-AM"/>
        </w:rPr>
        <w:t>կազմավորումների</w:t>
      </w:r>
      <w:r w:rsidRPr="00517B2D">
        <w:rPr>
          <w:rFonts w:ascii="GHEA Grapalat" w:hAnsi="GHEA Grapalat" w:cs="Times New Roman"/>
          <w:lang w:val="hy-AM"/>
        </w:rPr>
        <w:t xml:space="preserve"> հետ դրամաշնորհային պայմանագրերի </w:t>
      </w:r>
      <w:r w:rsidR="004C4144" w:rsidRPr="00517B2D">
        <w:rPr>
          <w:rFonts w:ascii="GHEA Grapalat" w:hAnsi="GHEA Grapalat" w:cs="Times New Roman"/>
          <w:lang w:val="hy-AM"/>
        </w:rPr>
        <w:t>ստորագրումից հետո.</w:t>
      </w:r>
      <w:r w:rsidRPr="00517B2D">
        <w:rPr>
          <w:rFonts w:ascii="GHEA Grapalat" w:hAnsi="GHEA Grapalat" w:cs="Times New Roman"/>
          <w:lang w:val="hy-AM"/>
        </w:rPr>
        <w:t xml:space="preserve"> և</w:t>
      </w:r>
    </w:p>
    <w:p w14:paraId="7A460587" w14:textId="77777777" w:rsidR="003F0C57" w:rsidRPr="00517B2D" w:rsidRDefault="00BA7F44" w:rsidP="00BA7F44">
      <w:pPr>
        <w:pStyle w:val="Standard"/>
        <w:spacing w:before="120" w:after="120" w:line="276" w:lineRule="auto"/>
        <w:ind w:left="360"/>
        <w:jc w:val="both"/>
        <w:rPr>
          <w:rFonts w:ascii="GHEA Grapalat" w:hAnsi="GHEA Grapalat" w:cs="Times New Roman"/>
          <w:lang w:val="hy-AM"/>
        </w:rPr>
      </w:pPr>
      <w:r w:rsidRPr="00517B2D">
        <w:rPr>
          <w:rFonts w:ascii="GHEA Grapalat" w:eastAsia="Calibri" w:hAnsi="GHEA Grapalat" w:cs="Times New Roman"/>
          <w:kern w:val="0"/>
          <w:lang w:val="hy-AM" w:bidi="ar-SA"/>
        </w:rPr>
        <w:t xml:space="preserve">գ) </w:t>
      </w:r>
      <w:r w:rsidRPr="00517B2D">
        <w:rPr>
          <w:rFonts w:ascii="GHEA Grapalat" w:hAnsi="GHEA Grapalat" w:cs="Times New Roman"/>
          <w:lang w:val="hy-AM"/>
        </w:rPr>
        <w:t>հավաստիացում</w:t>
      </w:r>
      <w:r w:rsidR="00B3034C" w:rsidRPr="00517B2D">
        <w:rPr>
          <w:rFonts w:ascii="GHEA Grapalat" w:hAnsi="GHEA Grapalat" w:cs="Times New Roman"/>
          <w:lang w:val="hy-AM"/>
        </w:rPr>
        <w:t>ներ</w:t>
      </w:r>
      <w:r w:rsidR="00721752" w:rsidRPr="00517B2D">
        <w:rPr>
          <w:rFonts w:ascii="GHEA Grapalat" w:hAnsi="GHEA Grapalat" w:cs="Times New Roman"/>
          <w:lang w:val="hy-AM"/>
        </w:rPr>
        <w:t xml:space="preserve"> առ այն,</w:t>
      </w:r>
      <w:r w:rsidRPr="00517B2D">
        <w:rPr>
          <w:rFonts w:ascii="GHEA Grapalat" w:hAnsi="GHEA Grapalat" w:cs="Times New Roman"/>
          <w:lang w:val="hy-AM"/>
        </w:rPr>
        <w:t xml:space="preserve"> որ Հայաստանում հիմնադրված </w:t>
      </w:r>
      <w:r w:rsidR="00391072" w:rsidRPr="00517B2D">
        <w:rPr>
          <w:rFonts w:ascii="GHEA Grapalat" w:hAnsi="GHEA Grapalat" w:cs="Times New Roman"/>
          <w:lang w:val="hy-AM"/>
        </w:rPr>
        <w:t xml:space="preserve">կազմավորումների </w:t>
      </w:r>
      <w:r w:rsidRPr="00517B2D">
        <w:rPr>
          <w:rFonts w:ascii="GHEA Grapalat" w:hAnsi="GHEA Grapalat" w:cs="Times New Roman"/>
          <w:lang w:val="hy-AM"/>
        </w:rPr>
        <w:t xml:space="preserve">կողմից </w:t>
      </w:r>
      <w:r w:rsidR="004C4144" w:rsidRPr="00517B2D">
        <w:rPr>
          <w:rFonts w:ascii="GHEA Grapalat" w:hAnsi="GHEA Grapalat" w:cs="Times New Roman"/>
          <w:lang w:val="hy-AM"/>
        </w:rPr>
        <w:t>վերոնշյալ</w:t>
      </w:r>
      <w:r w:rsidRPr="00517B2D">
        <w:rPr>
          <w:rFonts w:ascii="GHEA Grapalat" w:hAnsi="GHEA Grapalat" w:cs="Times New Roman"/>
          <w:lang w:val="hy-AM"/>
        </w:rPr>
        <w:t xml:space="preserve"> գործողությունների արդյունքում մշակված </w:t>
      </w:r>
      <w:proofErr w:type="spellStart"/>
      <w:r w:rsidR="004C4144" w:rsidRPr="00517B2D">
        <w:rPr>
          <w:rFonts w:ascii="GHEA Grapalat" w:hAnsi="GHEA Grapalat" w:cs="Times New Roman"/>
          <w:lang w:val="hy-AM"/>
        </w:rPr>
        <w:t>որևէ</w:t>
      </w:r>
      <w:proofErr w:type="spellEnd"/>
      <w:r w:rsidRPr="00517B2D">
        <w:rPr>
          <w:rFonts w:ascii="GHEA Grapalat" w:hAnsi="GHEA Grapalat" w:cs="Times New Roman"/>
          <w:lang w:val="hy-AM"/>
        </w:rPr>
        <w:t xml:space="preserve"> արդյունք, տեխնոլոգիա, ծառայություն և ապրանք չի </w:t>
      </w:r>
      <w:r w:rsidR="004C4144" w:rsidRPr="00517B2D">
        <w:rPr>
          <w:rFonts w:ascii="GHEA Grapalat" w:hAnsi="GHEA Grapalat" w:cs="Times New Roman"/>
          <w:lang w:val="hy-AM"/>
        </w:rPr>
        <w:t>ենթարկվի</w:t>
      </w:r>
      <w:r w:rsidRPr="00517B2D">
        <w:rPr>
          <w:rFonts w:ascii="GHEA Grapalat" w:hAnsi="GHEA Grapalat" w:cs="Times New Roman"/>
          <w:lang w:val="hy-AM"/>
        </w:rPr>
        <w:t xml:space="preserve"> սահմանափակումների ԵՄ անդամ </w:t>
      </w:r>
      <w:r w:rsidR="002D2137" w:rsidRPr="00517B2D">
        <w:rPr>
          <w:rFonts w:ascii="GHEA Grapalat" w:hAnsi="GHEA Grapalat" w:cs="Times New Roman"/>
          <w:lang w:val="hy-AM"/>
        </w:rPr>
        <w:t>պետություններ</w:t>
      </w:r>
      <w:r w:rsidR="00721752" w:rsidRPr="00517B2D">
        <w:rPr>
          <w:rFonts w:ascii="GHEA Grapalat" w:hAnsi="GHEA Grapalat" w:cs="Times New Roman"/>
          <w:lang w:val="hy-AM"/>
        </w:rPr>
        <w:t xml:space="preserve"> արտահանման համար՝</w:t>
      </w:r>
      <w:r w:rsidRPr="00517B2D">
        <w:rPr>
          <w:rFonts w:ascii="GHEA Grapalat" w:hAnsi="GHEA Grapalat" w:cs="Times New Roman"/>
          <w:lang w:val="hy-AM"/>
        </w:rPr>
        <w:t xml:space="preserve"> գործողության ընթացքում և գործողության ավարտից չորս տարի հետո: Հայաստանը</w:t>
      </w:r>
      <w:r w:rsidR="00721752" w:rsidRPr="00517B2D">
        <w:rPr>
          <w:rFonts w:ascii="GHEA Grapalat" w:hAnsi="GHEA Grapalat" w:cs="Times New Roman"/>
          <w:lang w:val="hy-AM"/>
        </w:rPr>
        <w:t>,</w:t>
      </w:r>
      <w:r w:rsidRPr="00517B2D">
        <w:rPr>
          <w:rFonts w:ascii="GHEA Grapalat" w:hAnsi="GHEA Grapalat" w:cs="Times New Roman"/>
          <w:lang w:val="hy-AM"/>
        </w:rPr>
        <w:t xml:space="preserve"> տարեկան կտրվածքով, գործողության ընթացքում և գործողության ավարտից հետո չորս տարի շարունակ կ</w:t>
      </w:r>
      <w:r w:rsidR="00721752" w:rsidRPr="00517B2D">
        <w:rPr>
          <w:rFonts w:ascii="GHEA Grapalat" w:hAnsi="GHEA Grapalat" w:cs="Times New Roman"/>
          <w:lang w:val="hy-AM"/>
        </w:rPr>
        <w:t>տրամադրի</w:t>
      </w:r>
      <w:r w:rsidRPr="00517B2D">
        <w:rPr>
          <w:rFonts w:ascii="GHEA Grapalat" w:hAnsi="GHEA Grapalat" w:cs="Times New Roman"/>
          <w:lang w:val="hy-AM"/>
        </w:rPr>
        <w:t xml:space="preserve"> արտահանման </w:t>
      </w:r>
      <w:r w:rsidR="00721752" w:rsidRPr="00517B2D">
        <w:rPr>
          <w:rFonts w:ascii="GHEA Grapalat" w:hAnsi="GHEA Grapalat" w:cs="Times New Roman"/>
          <w:lang w:val="hy-AM"/>
        </w:rPr>
        <w:t xml:space="preserve">համար </w:t>
      </w:r>
      <w:r w:rsidR="004C4144" w:rsidRPr="00517B2D">
        <w:rPr>
          <w:rFonts w:ascii="GHEA Grapalat" w:hAnsi="GHEA Grapalat" w:cs="Times New Roman"/>
          <w:lang w:val="hy-AM"/>
        </w:rPr>
        <w:t xml:space="preserve">ազգային </w:t>
      </w:r>
      <w:r w:rsidR="00721752" w:rsidRPr="00517B2D">
        <w:rPr>
          <w:rFonts w:ascii="GHEA Grapalat" w:hAnsi="GHEA Grapalat" w:cs="Times New Roman"/>
          <w:lang w:val="hy-AM"/>
        </w:rPr>
        <w:t>սահմանափակումնե</w:t>
      </w:r>
      <w:r w:rsidR="0036231B" w:rsidRPr="00517B2D">
        <w:rPr>
          <w:rFonts w:ascii="GHEA Grapalat" w:hAnsi="GHEA Grapalat" w:cs="Times New Roman"/>
          <w:lang w:val="hy-AM"/>
        </w:rPr>
        <w:t>րի ենթակա</w:t>
      </w:r>
      <w:r w:rsidRPr="00517B2D">
        <w:rPr>
          <w:rFonts w:ascii="GHEA Grapalat" w:hAnsi="GHEA Grapalat" w:cs="Times New Roman"/>
          <w:lang w:val="hy-AM"/>
        </w:rPr>
        <w:t xml:space="preserve"> </w:t>
      </w:r>
      <w:r w:rsidR="00391072" w:rsidRPr="00517B2D">
        <w:rPr>
          <w:rFonts w:ascii="GHEA Grapalat" w:hAnsi="GHEA Grapalat" w:cs="Times New Roman"/>
          <w:lang w:val="hy-AM"/>
        </w:rPr>
        <w:t>օբյեկտների</w:t>
      </w:r>
      <w:r w:rsidR="00AA1902" w:rsidRPr="00517B2D">
        <w:rPr>
          <w:rFonts w:ascii="GHEA Grapalat" w:hAnsi="GHEA Grapalat" w:cs="Times New Roman"/>
          <w:lang w:val="hy-AM"/>
        </w:rPr>
        <w:t xml:space="preserve"> </w:t>
      </w:r>
      <w:proofErr w:type="spellStart"/>
      <w:r w:rsidR="00AA1902" w:rsidRPr="00517B2D">
        <w:rPr>
          <w:rFonts w:ascii="GHEA Grapalat" w:hAnsi="GHEA Grapalat" w:cs="Times New Roman"/>
          <w:lang w:val="hy-AM"/>
        </w:rPr>
        <w:t>լրամշակված</w:t>
      </w:r>
      <w:proofErr w:type="spellEnd"/>
      <w:r w:rsidR="004C4144" w:rsidRPr="00517B2D">
        <w:rPr>
          <w:rFonts w:ascii="GHEA Grapalat" w:hAnsi="GHEA Grapalat" w:cs="Times New Roman"/>
          <w:lang w:val="hy-AM"/>
        </w:rPr>
        <w:t xml:space="preserve"> </w:t>
      </w:r>
      <w:r w:rsidR="00721752" w:rsidRPr="00517B2D">
        <w:rPr>
          <w:rFonts w:ascii="GHEA Grapalat" w:hAnsi="GHEA Grapalat" w:cs="Times New Roman"/>
          <w:lang w:val="hy-AM"/>
        </w:rPr>
        <w:t>ց</w:t>
      </w:r>
      <w:r w:rsidR="00A07FD9" w:rsidRPr="00517B2D">
        <w:rPr>
          <w:rFonts w:ascii="GHEA Grapalat" w:hAnsi="GHEA Grapalat" w:cs="Times New Roman"/>
          <w:lang w:val="hy-AM"/>
        </w:rPr>
        <w:t>անկը</w:t>
      </w:r>
      <w:r w:rsidRPr="00517B2D">
        <w:rPr>
          <w:rFonts w:ascii="GHEA Grapalat" w:hAnsi="GHEA Grapalat" w:cs="Times New Roman"/>
          <w:lang w:val="hy-AM"/>
        </w:rPr>
        <w:t>:</w:t>
      </w:r>
    </w:p>
    <w:p w14:paraId="6B4F0067" w14:textId="77777777" w:rsidR="00505752" w:rsidRPr="00517B2D" w:rsidRDefault="00DC54EF" w:rsidP="00505752">
      <w:pPr>
        <w:pStyle w:val="Standard"/>
        <w:numPr>
          <w:ilvl w:val="0"/>
          <w:numId w:val="3"/>
        </w:numPr>
        <w:spacing w:line="276" w:lineRule="auto"/>
        <w:jc w:val="both"/>
        <w:rPr>
          <w:rFonts w:ascii="GHEA Grapalat" w:hAnsi="GHEA Grapalat" w:cs="Times New Roman"/>
          <w:color w:val="000000"/>
          <w:lang w:val="hy-AM"/>
        </w:rPr>
      </w:pPr>
      <w:r w:rsidRPr="00517B2D">
        <w:rPr>
          <w:rFonts w:ascii="GHEA Grapalat" w:hAnsi="GHEA Grapalat" w:cs="Times New Roman"/>
          <w:color w:val="000000"/>
          <w:lang w:val="hy-AM"/>
        </w:rPr>
        <w:t xml:space="preserve">Հայաստանում հիմնադրված իրավաբանական կազմավորումները կարող են մասնակցել </w:t>
      </w:r>
      <w:r w:rsidR="00937317" w:rsidRPr="00517B2D">
        <w:rPr>
          <w:rFonts w:ascii="GHEA Grapalat" w:hAnsi="GHEA Grapalat" w:cs="Times New Roman"/>
          <w:color w:val="000000"/>
          <w:lang w:val="hy-AM"/>
        </w:rPr>
        <w:t>Միացյալ</w:t>
      </w:r>
      <w:r w:rsidRPr="00517B2D">
        <w:rPr>
          <w:rFonts w:ascii="GHEA Grapalat" w:hAnsi="GHEA Grapalat" w:cs="Times New Roman"/>
          <w:color w:val="000000"/>
          <w:lang w:val="hy-AM"/>
        </w:rPr>
        <w:t xml:space="preserve"> հետազոտական կենտրոնի</w:t>
      </w:r>
      <w:r w:rsidR="004C4144" w:rsidRPr="00517B2D">
        <w:rPr>
          <w:rFonts w:ascii="GHEA Grapalat" w:hAnsi="GHEA Grapalat" w:cs="Times New Roman"/>
          <w:color w:val="000000"/>
          <w:lang w:val="hy-AM"/>
        </w:rPr>
        <w:t xml:space="preserve"> (ՄՀԿ)</w:t>
      </w:r>
      <w:r w:rsidRPr="00517B2D">
        <w:rPr>
          <w:rFonts w:ascii="GHEA Grapalat" w:hAnsi="GHEA Grapalat" w:cs="Times New Roman"/>
          <w:color w:val="000000"/>
          <w:lang w:val="hy-AM"/>
        </w:rPr>
        <w:t xml:space="preserve"> </w:t>
      </w:r>
      <w:r w:rsidR="001B3352" w:rsidRPr="00517B2D">
        <w:rPr>
          <w:rFonts w:ascii="GHEA Grapalat" w:hAnsi="GHEA Grapalat" w:cs="Times New Roman"/>
          <w:color w:val="000000"/>
          <w:lang w:val="hy-AM"/>
        </w:rPr>
        <w:t>կողմից իրականացվող ծրագրերին</w:t>
      </w:r>
      <w:r w:rsidRPr="00517B2D">
        <w:rPr>
          <w:rFonts w:ascii="GHEA Grapalat" w:hAnsi="GHEA Grapalat" w:cs="Times New Roman"/>
          <w:color w:val="000000"/>
          <w:lang w:val="hy-AM"/>
        </w:rPr>
        <w:t xml:space="preserve">՝ </w:t>
      </w:r>
      <w:proofErr w:type="spellStart"/>
      <w:r w:rsidR="005D63A1" w:rsidRPr="00517B2D">
        <w:rPr>
          <w:rFonts w:ascii="GHEA Grapalat" w:hAnsi="GHEA Grapalat" w:cs="Times New Roman"/>
          <w:color w:val="000000"/>
          <w:lang w:val="hy-AM"/>
        </w:rPr>
        <w:t>Եվրոպական</w:t>
      </w:r>
      <w:proofErr w:type="spellEnd"/>
      <w:r w:rsidR="005D63A1" w:rsidRPr="00517B2D">
        <w:rPr>
          <w:rFonts w:ascii="GHEA Grapalat" w:hAnsi="GHEA Grapalat" w:cs="Times New Roman"/>
          <w:color w:val="000000"/>
          <w:lang w:val="hy-AM"/>
        </w:rPr>
        <w:t xml:space="preserve"> միության </w:t>
      </w:r>
      <w:r w:rsidRPr="00517B2D">
        <w:rPr>
          <w:rFonts w:ascii="GHEA Grapalat" w:hAnsi="GHEA Grapalat" w:cs="Times New Roman"/>
          <w:color w:val="000000"/>
          <w:lang w:val="hy-AM"/>
        </w:rPr>
        <w:t xml:space="preserve">անդամ պետություններում հիմնադրված իրավաբանական կազմավորումների համար կիրառելի պայմաններով, բացառությամբ այն դեպքերի, երբ անհրաժեշտ են սահմանափակումներ` </w:t>
      </w:r>
      <w:r w:rsidR="00894E25" w:rsidRPr="00517B2D">
        <w:rPr>
          <w:rFonts w:ascii="GHEA Grapalat" w:hAnsi="GHEA Grapalat" w:cs="Times New Roman"/>
          <w:color w:val="000000"/>
          <w:lang w:val="hy-AM"/>
        </w:rPr>
        <w:t xml:space="preserve">սույն </w:t>
      </w:r>
      <w:r w:rsidR="00813CDD" w:rsidRPr="00517B2D">
        <w:rPr>
          <w:rFonts w:ascii="GHEA Grapalat" w:hAnsi="GHEA Grapalat" w:cs="Times New Roman"/>
          <w:color w:val="000000"/>
          <w:lang w:val="hy-AM"/>
        </w:rPr>
        <w:t>Հ</w:t>
      </w:r>
      <w:r w:rsidR="00894E25" w:rsidRPr="00517B2D">
        <w:rPr>
          <w:rFonts w:ascii="GHEA Grapalat" w:hAnsi="GHEA Grapalat" w:cs="Times New Roman"/>
          <w:color w:val="000000"/>
          <w:lang w:val="hy-AM"/>
        </w:rPr>
        <w:t xml:space="preserve">ոդվածի 2-րդ և 3-րդ </w:t>
      </w:r>
      <w:r w:rsidR="004C4144" w:rsidRPr="00517B2D">
        <w:rPr>
          <w:rFonts w:ascii="GHEA Grapalat" w:hAnsi="GHEA Grapalat" w:cs="Times New Roman"/>
          <w:color w:val="000000"/>
          <w:lang w:val="hy-AM"/>
        </w:rPr>
        <w:t>կետերից</w:t>
      </w:r>
      <w:r w:rsidR="007922A4" w:rsidRPr="00517B2D">
        <w:rPr>
          <w:rFonts w:ascii="GHEA Grapalat" w:hAnsi="GHEA Grapalat" w:cs="Times New Roman"/>
          <w:color w:val="000000"/>
          <w:lang w:val="hy-AM"/>
        </w:rPr>
        <w:t xml:space="preserve"> բխող </w:t>
      </w:r>
      <w:r w:rsidRPr="00517B2D">
        <w:rPr>
          <w:rFonts w:ascii="GHEA Grapalat" w:hAnsi="GHEA Grapalat" w:cs="Times New Roman"/>
          <w:color w:val="000000"/>
          <w:lang w:val="hy-AM"/>
        </w:rPr>
        <w:t xml:space="preserve">մասնակցության շրջանակի </w:t>
      </w:r>
      <w:r w:rsidR="00797CDB" w:rsidRPr="00517B2D">
        <w:rPr>
          <w:rFonts w:ascii="GHEA Grapalat" w:hAnsi="GHEA Grapalat" w:cs="Times New Roman"/>
          <w:color w:val="000000"/>
          <w:lang w:val="hy-AM"/>
        </w:rPr>
        <w:t xml:space="preserve">համապատասխանությունն </w:t>
      </w:r>
      <w:r w:rsidRPr="00517B2D">
        <w:rPr>
          <w:rFonts w:ascii="GHEA Grapalat" w:hAnsi="GHEA Grapalat" w:cs="Times New Roman"/>
          <w:color w:val="000000"/>
          <w:lang w:val="hy-AM"/>
        </w:rPr>
        <w:t xml:space="preserve">ապահովելու համար: </w:t>
      </w:r>
    </w:p>
    <w:p w14:paraId="50CF7311" w14:textId="77777777" w:rsidR="00505752" w:rsidRPr="00517B2D" w:rsidRDefault="00F727C6" w:rsidP="00505752">
      <w:pPr>
        <w:pStyle w:val="Standard"/>
        <w:numPr>
          <w:ilvl w:val="0"/>
          <w:numId w:val="3"/>
        </w:numPr>
        <w:spacing w:line="276" w:lineRule="auto"/>
        <w:jc w:val="both"/>
        <w:rPr>
          <w:rFonts w:ascii="GHEA Grapalat" w:hAnsi="GHEA Grapalat" w:cs="Times New Roman"/>
          <w:color w:val="000000"/>
          <w:lang w:val="hy-AM"/>
        </w:rPr>
      </w:pPr>
      <w:r w:rsidRPr="00517B2D">
        <w:rPr>
          <w:rFonts w:ascii="GHEA Grapalat" w:hAnsi="GHEA Grapalat" w:cs="Times New Roman"/>
          <w:color w:val="000000"/>
          <w:lang w:val="hy-AM"/>
        </w:rPr>
        <w:t xml:space="preserve">Եթե </w:t>
      </w:r>
      <w:proofErr w:type="spellStart"/>
      <w:r w:rsidRPr="00517B2D">
        <w:rPr>
          <w:rFonts w:ascii="GHEA Grapalat" w:hAnsi="GHEA Grapalat" w:cs="Times New Roman"/>
          <w:color w:val="000000"/>
          <w:lang w:val="hy-AM"/>
        </w:rPr>
        <w:t>Եվր</w:t>
      </w:r>
      <w:r w:rsidR="002A2B64" w:rsidRPr="00517B2D">
        <w:rPr>
          <w:rFonts w:ascii="GHEA Grapalat" w:hAnsi="GHEA Grapalat" w:cs="Times New Roman"/>
          <w:color w:val="000000"/>
          <w:lang w:val="hy-AM"/>
        </w:rPr>
        <w:t>ոպական</w:t>
      </w:r>
      <w:proofErr w:type="spellEnd"/>
      <w:r w:rsidR="002A2B64" w:rsidRPr="00517B2D">
        <w:rPr>
          <w:rFonts w:ascii="GHEA Grapalat" w:hAnsi="GHEA Grapalat" w:cs="Times New Roman"/>
          <w:color w:val="000000"/>
          <w:lang w:val="hy-AM"/>
        </w:rPr>
        <w:t xml:space="preserve"> </w:t>
      </w:r>
      <w:r w:rsidR="00E8458D" w:rsidRPr="00517B2D">
        <w:rPr>
          <w:rFonts w:ascii="GHEA Grapalat" w:hAnsi="GHEA Grapalat" w:cs="Times New Roman"/>
          <w:color w:val="000000"/>
          <w:lang w:val="hy-AM"/>
        </w:rPr>
        <w:t>մ</w:t>
      </w:r>
      <w:r w:rsidR="002A2B64" w:rsidRPr="00517B2D">
        <w:rPr>
          <w:rFonts w:ascii="GHEA Grapalat" w:hAnsi="GHEA Grapalat" w:cs="Times New Roman"/>
          <w:color w:val="000000"/>
          <w:lang w:val="hy-AM"/>
        </w:rPr>
        <w:t>ի</w:t>
      </w:r>
      <w:r w:rsidRPr="00517B2D">
        <w:rPr>
          <w:rFonts w:ascii="GHEA Grapalat" w:hAnsi="GHEA Grapalat" w:cs="Times New Roman"/>
          <w:color w:val="000000"/>
          <w:lang w:val="hy-AM"/>
        </w:rPr>
        <w:t>ությունն իրականացնում է «Հորիզոն Եվրոպա» ծրագիրը</w:t>
      </w:r>
      <w:r w:rsidR="00D1648E" w:rsidRPr="00517B2D">
        <w:rPr>
          <w:rFonts w:ascii="GHEA Grapalat" w:hAnsi="GHEA Grapalat" w:cs="Times New Roman"/>
          <w:color w:val="000000"/>
          <w:lang w:val="hy-AM"/>
        </w:rPr>
        <w:t xml:space="preserve"> </w:t>
      </w:r>
      <w:r w:rsidR="00116D97" w:rsidRPr="00517B2D">
        <w:rPr>
          <w:rFonts w:ascii="GHEA Grapalat" w:hAnsi="GHEA Grapalat" w:cs="Times New Roman"/>
          <w:color w:val="000000"/>
          <w:lang w:val="hy-AM"/>
        </w:rPr>
        <w:t>«</w:t>
      </w:r>
      <w:proofErr w:type="spellStart"/>
      <w:r w:rsidR="005D63A1" w:rsidRPr="00517B2D">
        <w:rPr>
          <w:rFonts w:ascii="GHEA Grapalat" w:hAnsi="GHEA Grapalat" w:cs="Times New Roman"/>
          <w:color w:val="000000"/>
          <w:lang w:val="hy-AM"/>
        </w:rPr>
        <w:t>Եվրոպական</w:t>
      </w:r>
      <w:proofErr w:type="spellEnd"/>
      <w:r w:rsidR="005D63A1" w:rsidRPr="00517B2D">
        <w:rPr>
          <w:rFonts w:ascii="GHEA Grapalat" w:hAnsi="GHEA Grapalat" w:cs="Times New Roman"/>
          <w:color w:val="000000"/>
          <w:lang w:val="hy-AM"/>
        </w:rPr>
        <w:t xml:space="preserve"> միության </w:t>
      </w:r>
      <w:r w:rsidRPr="00517B2D">
        <w:rPr>
          <w:rFonts w:ascii="GHEA Grapalat" w:hAnsi="GHEA Grapalat" w:cs="Times New Roman"/>
          <w:color w:val="000000"/>
          <w:lang w:val="hy-AM"/>
        </w:rPr>
        <w:t>գործ</w:t>
      </w:r>
      <w:r w:rsidR="00116D97" w:rsidRPr="00517B2D">
        <w:rPr>
          <w:rFonts w:ascii="GHEA Grapalat" w:hAnsi="GHEA Grapalat" w:cs="Times New Roman"/>
          <w:color w:val="000000"/>
          <w:lang w:val="hy-AM"/>
        </w:rPr>
        <w:t>ունեության</w:t>
      </w:r>
      <w:r w:rsidRPr="00517B2D">
        <w:rPr>
          <w:rFonts w:ascii="GHEA Grapalat" w:hAnsi="GHEA Grapalat" w:cs="Times New Roman"/>
          <w:color w:val="000000"/>
          <w:lang w:val="hy-AM"/>
        </w:rPr>
        <w:t xml:space="preserve"> մասին</w:t>
      </w:r>
      <w:r w:rsidR="00116D97" w:rsidRPr="00517B2D">
        <w:rPr>
          <w:rFonts w:ascii="GHEA Grapalat" w:hAnsi="GHEA Grapalat" w:cs="Times New Roman"/>
          <w:color w:val="000000"/>
          <w:lang w:val="hy-AM"/>
        </w:rPr>
        <w:t>»</w:t>
      </w:r>
      <w:r w:rsidRPr="00517B2D">
        <w:rPr>
          <w:rFonts w:ascii="GHEA Grapalat" w:hAnsi="GHEA Grapalat" w:cs="Times New Roman"/>
          <w:color w:val="000000"/>
          <w:lang w:val="hy-AM"/>
        </w:rPr>
        <w:t xml:space="preserve"> </w:t>
      </w:r>
      <w:r w:rsidR="00B44D11" w:rsidRPr="00517B2D">
        <w:rPr>
          <w:rFonts w:ascii="GHEA Grapalat" w:hAnsi="GHEA Grapalat" w:cs="Times New Roman"/>
          <w:color w:val="000000"/>
          <w:lang w:val="hy-AM"/>
        </w:rPr>
        <w:t>պայմանագրի</w:t>
      </w:r>
      <w:r w:rsidRPr="00517B2D">
        <w:rPr>
          <w:rFonts w:ascii="GHEA Grapalat" w:hAnsi="GHEA Grapalat" w:cs="Times New Roman"/>
          <w:color w:val="000000"/>
          <w:lang w:val="hy-AM"/>
        </w:rPr>
        <w:t xml:space="preserve"> 185</w:t>
      </w:r>
      <w:r w:rsidR="00EB7E6D" w:rsidRPr="00517B2D">
        <w:rPr>
          <w:rFonts w:ascii="GHEA Grapalat" w:hAnsi="GHEA Grapalat" w:cs="Times New Roman"/>
          <w:color w:val="000000"/>
          <w:lang w:val="hy-AM"/>
        </w:rPr>
        <w:t>-րդ</w:t>
      </w:r>
      <w:r w:rsidRPr="00517B2D">
        <w:rPr>
          <w:rFonts w:ascii="GHEA Grapalat" w:hAnsi="GHEA Grapalat" w:cs="Times New Roman"/>
          <w:color w:val="000000"/>
          <w:lang w:val="hy-AM"/>
        </w:rPr>
        <w:t xml:space="preserve"> և 187</w:t>
      </w:r>
      <w:r w:rsidR="00EB7E6D" w:rsidRPr="00517B2D">
        <w:rPr>
          <w:rFonts w:ascii="GHEA Grapalat" w:hAnsi="GHEA Grapalat" w:cs="Times New Roman"/>
          <w:color w:val="000000"/>
          <w:lang w:val="hy-AM"/>
        </w:rPr>
        <w:t>-րդ</w:t>
      </w:r>
      <w:r w:rsidRPr="00517B2D">
        <w:rPr>
          <w:rFonts w:ascii="GHEA Grapalat" w:hAnsi="GHEA Grapalat" w:cs="Times New Roman"/>
          <w:color w:val="000000"/>
          <w:lang w:val="hy-AM"/>
        </w:rPr>
        <w:t xml:space="preserve"> հոդվածների կիրառմամբ, Հայաստանը և Հայաստանի իրավաբանական կազմավորումները կարող են մասնակցել այդ դրույթներ</w:t>
      </w:r>
      <w:r w:rsidR="00D1648E" w:rsidRPr="00517B2D">
        <w:rPr>
          <w:rFonts w:ascii="GHEA Grapalat" w:hAnsi="GHEA Grapalat" w:cs="Times New Roman"/>
          <w:color w:val="000000"/>
          <w:lang w:val="hy-AM"/>
        </w:rPr>
        <w:t xml:space="preserve">ի հիման վրա </w:t>
      </w:r>
      <w:r w:rsidRPr="00517B2D">
        <w:rPr>
          <w:rFonts w:ascii="GHEA Grapalat" w:hAnsi="GHEA Grapalat" w:cs="Times New Roman"/>
          <w:color w:val="000000"/>
          <w:lang w:val="hy-AM"/>
        </w:rPr>
        <w:t>ստեղծված իրավա</w:t>
      </w:r>
      <w:r w:rsidR="00DF7601" w:rsidRPr="00517B2D">
        <w:rPr>
          <w:rFonts w:ascii="GHEA Grapalat" w:hAnsi="GHEA Grapalat" w:cs="Times New Roman"/>
          <w:color w:val="000000"/>
          <w:lang w:val="hy-AM"/>
        </w:rPr>
        <w:t>բանակ</w:t>
      </w:r>
      <w:r w:rsidR="004C4144" w:rsidRPr="00517B2D">
        <w:rPr>
          <w:rFonts w:ascii="GHEA Grapalat" w:hAnsi="GHEA Grapalat" w:cs="Times New Roman"/>
          <w:color w:val="000000"/>
          <w:lang w:val="hy-AM"/>
        </w:rPr>
        <w:t>ա</w:t>
      </w:r>
      <w:r w:rsidR="00DF7601" w:rsidRPr="00517B2D">
        <w:rPr>
          <w:rFonts w:ascii="GHEA Grapalat" w:hAnsi="GHEA Grapalat" w:cs="Times New Roman"/>
          <w:color w:val="000000"/>
          <w:lang w:val="hy-AM"/>
        </w:rPr>
        <w:t>ն</w:t>
      </w:r>
      <w:r w:rsidRPr="00517B2D">
        <w:rPr>
          <w:rFonts w:ascii="GHEA Grapalat" w:hAnsi="GHEA Grapalat" w:cs="Times New Roman"/>
          <w:color w:val="000000"/>
          <w:lang w:val="hy-AM"/>
        </w:rPr>
        <w:t xml:space="preserve"> կառույցներին` համաձայն </w:t>
      </w:r>
      <w:proofErr w:type="spellStart"/>
      <w:r w:rsidR="005D63A1" w:rsidRPr="00517B2D">
        <w:rPr>
          <w:rFonts w:ascii="GHEA Grapalat" w:hAnsi="GHEA Grapalat" w:cs="Times New Roman"/>
          <w:color w:val="000000"/>
          <w:lang w:val="hy-AM"/>
        </w:rPr>
        <w:t>Եվրոպական</w:t>
      </w:r>
      <w:proofErr w:type="spellEnd"/>
      <w:r w:rsidR="005D63A1" w:rsidRPr="00517B2D">
        <w:rPr>
          <w:rFonts w:ascii="GHEA Grapalat" w:hAnsi="GHEA Grapalat" w:cs="Times New Roman"/>
          <w:color w:val="000000"/>
          <w:lang w:val="hy-AM"/>
        </w:rPr>
        <w:t xml:space="preserve"> միության </w:t>
      </w:r>
      <w:r w:rsidRPr="00517B2D">
        <w:rPr>
          <w:rFonts w:ascii="GHEA Grapalat" w:hAnsi="GHEA Grapalat" w:cs="Times New Roman"/>
          <w:color w:val="000000"/>
          <w:lang w:val="hy-AM"/>
        </w:rPr>
        <w:t>իրավական ակտերի, որոնք ընդունվել կամ ընդունվելու են այդ կառույցների ստեղծման համար:</w:t>
      </w:r>
    </w:p>
    <w:p w14:paraId="417E328F" w14:textId="77777777" w:rsidR="00B01EB9" w:rsidRPr="00517B2D" w:rsidRDefault="0031345A" w:rsidP="00505752">
      <w:pPr>
        <w:pStyle w:val="Standard"/>
        <w:numPr>
          <w:ilvl w:val="0"/>
          <w:numId w:val="3"/>
        </w:numPr>
        <w:spacing w:line="276" w:lineRule="auto"/>
        <w:jc w:val="both"/>
        <w:rPr>
          <w:rFonts w:ascii="GHEA Grapalat" w:hAnsi="GHEA Grapalat" w:cs="Times New Roman"/>
          <w:color w:val="000000"/>
          <w:lang w:val="hy-AM"/>
        </w:rPr>
      </w:pPr>
      <w:r w:rsidRPr="00517B2D">
        <w:rPr>
          <w:rFonts w:ascii="GHEA Grapalat" w:hAnsi="GHEA Grapalat" w:cs="Times New Roman"/>
          <w:color w:val="000000"/>
          <w:lang w:val="hy-AM"/>
        </w:rPr>
        <w:t xml:space="preserve">Հայաստանի </w:t>
      </w:r>
      <w:r w:rsidR="00630616" w:rsidRPr="00517B2D">
        <w:rPr>
          <w:rFonts w:ascii="GHEA Grapalat" w:hAnsi="GHEA Grapalat" w:cs="Times New Roman"/>
          <w:color w:val="000000"/>
          <w:lang w:val="hy-AM"/>
        </w:rPr>
        <w:t>ներկայացուցիչներին թույլատրվում է</w:t>
      </w:r>
      <w:r w:rsidRPr="00517B2D">
        <w:rPr>
          <w:rFonts w:ascii="GHEA Grapalat" w:hAnsi="GHEA Grapalat" w:cs="Times New Roman"/>
          <w:color w:val="000000"/>
          <w:lang w:val="hy-AM"/>
        </w:rPr>
        <w:t xml:space="preserve"> </w:t>
      </w:r>
      <w:r w:rsidR="00630616" w:rsidRPr="00517B2D">
        <w:rPr>
          <w:rFonts w:ascii="GHEA Grapalat" w:hAnsi="GHEA Grapalat" w:cs="Times New Roman"/>
          <w:color w:val="000000"/>
          <w:lang w:val="hy-AM"/>
        </w:rPr>
        <w:t>որպես դիտորդներ մասնակցել</w:t>
      </w:r>
      <w:r w:rsidRPr="00517B2D">
        <w:rPr>
          <w:rFonts w:ascii="GHEA Grapalat" w:hAnsi="GHEA Grapalat" w:cs="Times New Roman"/>
          <w:color w:val="000000"/>
          <w:lang w:val="hy-AM"/>
        </w:rPr>
        <w:t xml:space="preserve"> 2021/764</w:t>
      </w:r>
      <w:r w:rsidR="00630616" w:rsidRPr="00517B2D">
        <w:rPr>
          <w:rFonts w:ascii="GHEA Grapalat" w:hAnsi="GHEA Grapalat" w:cs="Times New Roman"/>
          <w:color w:val="000000"/>
          <w:lang w:val="hy-AM"/>
        </w:rPr>
        <w:t>/ԵՄ</w:t>
      </w:r>
      <w:r w:rsidRPr="00517B2D">
        <w:rPr>
          <w:rFonts w:ascii="GHEA Grapalat" w:hAnsi="GHEA Grapalat" w:cs="Times New Roman"/>
          <w:color w:val="000000"/>
          <w:lang w:val="hy-AM"/>
        </w:rPr>
        <w:t xml:space="preserve"> որոշման 14-րդ հոդվածում նշված կոմիտեում`</w:t>
      </w:r>
      <w:r w:rsidR="004C4144" w:rsidRPr="00517B2D">
        <w:rPr>
          <w:rFonts w:ascii="GHEA Grapalat" w:hAnsi="GHEA Grapalat" w:cs="Times New Roman"/>
          <w:color w:val="000000"/>
          <w:lang w:val="hy-AM"/>
        </w:rPr>
        <w:t xml:space="preserve"> </w:t>
      </w:r>
      <w:r w:rsidRPr="00517B2D">
        <w:rPr>
          <w:rFonts w:ascii="GHEA Grapalat" w:hAnsi="GHEA Grapalat" w:cs="Times New Roman"/>
          <w:color w:val="000000"/>
          <w:lang w:val="hy-AM"/>
        </w:rPr>
        <w:t xml:space="preserve">առանց </w:t>
      </w:r>
      <w:r w:rsidR="000C1067" w:rsidRPr="00517B2D">
        <w:rPr>
          <w:rFonts w:ascii="GHEA Grapalat" w:hAnsi="GHEA Grapalat" w:cs="Times New Roman"/>
          <w:color w:val="000000"/>
          <w:lang w:val="hy-AM"/>
        </w:rPr>
        <w:t>ք</w:t>
      </w:r>
      <w:r w:rsidR="00630616" w:rsidRPr="00517B2D">
        <w:rPr>
          <w:rFonts w:ascii="GHEA Grapalat" w:hAnsi="GHEA Grapalat" w:cs="Times New Roman"/>
          <w:color w:val="000000"/>
          <w:lang w:val="hy-AM"/>
        </w:rPr>
        <w:t>վեարկելու</w:t>
      </w:r>
      <w:r w:rsidRPr="00517B2D">
        <w:rPr>
          <w:rFonts w:ascii="GHEA Grapalat" w:hAnsi="GHEA Grapalat" w:cs="Times New Roman"/>
          <w:color w:val="000000"/>
          <w:lang w:val="hy-AM"/>
        </w:rPr>
        <w:t xml:space="preserve"> իրավունքի և </w:t>
      </w:r>
      <w:r w:rsidR="00630616" w:rsidRPr="00517B2D">
        <w:rPr>
          <w:rFonts w:ascii="GHEA Grapalat" w:hAnsi="GHEA Grapalat" w:cs="Times New Roman"/>
          <w:color w:val="000000"/>
          <w:lang w:val="hy-AM"/>
        </w:rPr>
        <w:t xml:space="preserve">այն դեպքերում, երբ քննարկվող </w:t>
      </w:r>
      <w:r w:rsidR="00891067" w:rsidRPr="00517B2D">
        <w:rPr>
          <w:rFonts w:ascii="GHEA Grapalat" w:hAnsi="GHEA Grapalat" w:cs="Times New Roman"/>
          <w:color w:val="000000"/>
          <w:lang w:val="hy-AM"/>
        </w:rPr>
        <w:t>հարցերը</w:t>
      </w:r>
      <w:r w:rsidR="00630616" w:rsidRPr="00517B2D">
        <w:rPr>
          <w:rFonts w:ascii="GHEA Grapalat" w:hAnsi="GHEA Grapalat" w:cs="Times New Roman"/>
          <w:color w:val="000000"/>
          <w:lang w:val="hy-AM"/>
        </w:rPr>
        <w:t xml:space="preserve"> վերաբերում են </w:t>
      </w:r>
      <w:r w:rsidRPr="00517B2D">
        <w:rPr>
          <w:rFonts w:ascii="GHEA Grapalat" w:hAnsi="GHEA Grapalat" w:cs="Times New Roman"/>
          <w:color w:val="000000"/>
          <w:lang w:val="hy-AM"/>
        </w:rPr>
        <w:t>Հայաստանին</w:t>
      </w:r>
      <w:r w:rsidR="00630616" w:rsidRPr="00517B2D">
        <w:rPr>
          <w:rFonts w:ascii="GHEA Grapalat" w:hAnsi="GHEA Grapalat" w:cs="Times New Roman"/>
          <w:color w:val="000000"/>
          <w:lang w:val="hy-AM"/>
        </w:rPr>
        <w:t>:</w:t>
      </w:r>
    </w:p>
    <w:p w14:paraId="21667A8F" w14:textId="77777777" w:rsidR="007E610E" w:rsidRPr="00517B2D" w:rsidRDefault="00C1456E" w:rsidP="00C1456E">
      <w:pPr>
        <w:pStyle w:val="Standard"/>
        <w:spacing w:before="120" w:after="120" w:line="276" w:lineRule="auto"/>
        <w:ind w:left="360"/>
        <w:jc w:val="both"/>
        <w:rPr>
          <w:rFonts w:ascii="GHEA Grapalat" w:hAnsi="GHEA Grapalat" w:cs="Times New Roman"/>
          <w:color w:val="000000"/>
          <w:lang w:val="hy-AM"/>
        </w:rPr>
      </w:pPr>
      <w:proofErr w:type="spellStart"/>
      <w:r w:rsidRPr="00517B2D">
        <w:rPr>
          <w:rFonts w:ascii="GHEA Grapalat" w:hAnsi="GHEA Grapalat" w:cs="Times New Roman"/>
          <w:color w:val="000000"/>
          <w:lang w:val="hy-AM"/>
        </w:rPr>
        <w:t>Քվերակության</w:t>
      </w:r>
      <w:proofErr w:type="spellEnd"/>
      <w:r w:rsidRPr="00517B2D">
        <w:rPr>
          <w:rFonts w:ascii="GHEA Grapalat" w:hAnsi="GHEA Grapalat" w:cs="Times New Roman"/>
          <w:color w:val="000000"/>
          <w:lang w:val="hy-AM"/>
        </w:rPr>
        <w:t xml:space="preserve"> ժամանակ կոմիտեները նիստերը կանցկացնեն առանց Հայաստանի ներկայացուցչի ներկայության: Հայ</w:t>
      </w:r>
      <w:r w:rsidR="001D239E" w:rsidRPr="00517B2D">
        <w:rPr>
          <w:rFonts w:ascii="GHEA Grapalat" w:hAnsi="GHEA Grapalat" w:cs="Times New Roman"/>
          <w:color w:val="000000"/>
          <w:lang w:val="hy-AM"/>
        </w:rPr>
        <w:t>ա</w:t>
      </w:r>
      <w:r w:rsidRPr="00517B2D">
        <w:rPr>
          <w:rFonts w:ascii="GHEA Grapalat" w:hAnsi="GHEA Grapalat" w:cs="Times New Roman"/>
          <w:color w:val="000000"/>
          <w:lang w:val="hy-AM"/>
        </w:rPr>
        <w:t xml:space="preserve">ստանը կտեղեկացվի </w:t>
      </w:r>
      <w:proofErr w:type="spellStart"/>
      <w:r w:rsidRPr="00517B2D">
        <w:rPr>
          <w:rFonts w:ascii="GHEA Grapalat" w:hAnsi="GHEA Grapalat" w:cs="Times New Roman"/>
          <w:color w:val="000000"/>
          <w:lang w:val="hy-AM"/>
        </w:rPr>
        <w:t>արդյունքերի</w:t>
      </w:r>
      <w:proofErr w:type="spellEnd"/>
      <w:r w:rsidRPr="00517B2D">
        <w:rPr>
          <w:rFonts w:ascii="GHEA Grapalat" w:hAnsi="GHEA Grapalat" w:cs="Times New Roman"/>
          <w:color w:val="000000"/>
          <w:lang w:val="hy-AM"/>
        </w:rPr>
        <w:t xml:space="preserve"> մասին</w:t>
      </w:r>
      <w:r w:rsidR="00065E38" w:rsidRPr="00517B2D">
        <w:rPr>
          <w:rFonts w:ascii="GHEA Grapalat" w:hAnsi="GHEA Grapalat" w:cs="Times New Roman"/>
          <w:color w:val="000000"/>
          <w:lang w:val="hy-AM"/>
        </w:rPr>
        <w:t xml:space="preserve">: </w:t>
      </w:r>
    </w:p>
    <w:p w14:paraId="737874EC" w14:textId="77777777" w:rsidR="00065E38" w:rsidRPr="00517B2D" w:rsidRDefault="00423B8F" w:rsidP="008373DE">
      <w:pPr>
        <w:pStyle w:val="Standard"/>
        <w:spacing w:before="120" w:after="120" w:line="276" w:lineRule="auto"/>
        <w:ind w:left="360"/>
        <w:jc w:val="both"/>
        <w:rPr>
          <w:rFonts w:ascii="GHEA Grapalat" w:hAnsi="GHEA Grapalat" w:cs="Times New Roman"/>
          <w:color w:val="000000"/>
          <w:lang w:val="hy-AM"/>
        </w:rPr>
      </w:pPr>
      <w:r w:rsidRPr="00517B2D">
        <w:rPr>
          <w:rFonts w:ascii="GHEA Grapalat" w:hAnsi="GHEA Grapalat" w:cs="Times New Roman"/>
          <w:color w:val="000000"/>
          <w:lang w:val="hy-AM"/>
        </w:rPr>
        <w:t xml:space="preserve">Այս պարբերության մեջ նշված մասնակցությունը, ինչպես նաև տեղեկատվության և փաստաթղթերի ստացման ընթացակարգերը, </w:t>
      </w:r>
      <w:r w:rsidR="001D239E" w:rsidRPr="00517B2D">
        <w:rPr>
          <w:rFonts w:ascii="GHEA Grapalat" w:hAnsi="GHEA Grapalat" w:cs="Times New Roman"/>
          <w:color w:val="000000"/>
          <w:lang w:val="hy-AM"/>
        </w:rPr>
        <w:t>կիրականացվեն</w:t>
      </w:r>
      <w:r w:rsidR="00AB143C" w:rsidRPr="00517B2D">
        <w:rPr>
          <w:rFonts w:ascii="GHEA Grapalat" w:hAnsi="GHEA Grapalat" w:cs="Times New Roman"/>
          <w:color w:val="000000"/>
          <w:lang w:val="hy-AM"/>
        </w:rPr>
        <w:t xml:space="preserve"> </w:t>
      </w:r>
      <w:proofErr w:type="spellStart"/>
      <w:r w:rsidR="005D63A1" w:rsidRPr="00517B2D">
        <w:rPr>
          <w:rFonts w:ascii="GHEA Grapalat" w:hAnsi="GHEA Grapalat" w:cs="Times New Roman"/>
          <w:color w:val="000000"/>
          <w:lang w:val="hy-AM"/>
        </w:rPr>
        <w:t>Եվրոպական</w:t>
      </w:r>
      <w:proofErr w:type="spellEnd"/>
      <w:r w:rsidR="005D63A1" w:rsidRPr="00517B2D">
        <w:rPr>
          <w:rFonts w:ascii="GHEA Grapalat" w:hAnsi="GHEA Grapalat" w:cs="Times New Roman"/>
          <w:color w:val="000000"/>
          <w:lang w:val="hy-AM"/>
        </w:rPr>
        <w:t xml:space="preserve"> միության </w:t>
      </w:r>
      <w:r w:rsidRPr="00517B2D">
        <w:rPr>
          <w:rFonts w:ascii="GHEA Grapalat" w:hAnsi="GHEA Grapalat" w:cs="Times New Roman"/>
          <w:color w:val="000000"/>
          <w:lang w:val="hy-AM"/>
        </w:rPr>
        <w:t xml:space="preserve">անդամ պետությունների համար նախատեսված </w:t>
      </w:r>
      <w:proofErr w:type="spellStart"/>
      <w:r w:rsidRPr="00517B2D">
        <w:rPr>
          <w:rFonts w:ascii="GHEA Grapalat" w:hAnsi="GHEA Grapalat" w:cs="Times New Roman"/>
          <w:color w:val="000000"/>
          <w:lang w:val="hy-AM"/>
        </w:rPr>
        <w:t>ձևաչափի</w:t>
      </w:r>
      <w:r w:rsidR="00F84C76" w:rsidRPr="00517B2D">
        <w:rPr>
          <w:rFonts w:ascii="GHEA Grapalat" w:hAnsi="GHEA Grapalat" w:cs="Times New Roman"/>
          <w:color w:val="000000"/>
          <w:lang w:val="hy-AM"/>
        </w:rPr>
        <w:t>ն</w:t>
      </w:r>
      <w:proofErr w:type="spellEnd"/>
      <w:r w:rsidRPr="00517B2D">
        <w:rPr>
          <w:rFonts w:ascii="GHEA Grapalat" w:hAnsi="GHEA Grapalat" w:cs="Times New Roman"/>
          <w:color w:val="000000"/>
          <w:lang w:val="hy-AM"/>
        </w:rPr>
        <w:t xml:space="preserve"> համաձայն</w:t>
      </w:r>
      <w:r w:rsidR="00AB143C" w:rsidRPr="00517B2D">
        <w:rPr>
          <w:rFonts w:ascii="GHEA Grapalat" w:hAnsi="GHEA Grapalat" w:cs="Times New Roman"/>
          <w:color w:val="000000"/>
          <w:lang w:val="hy-AM"/>
        </w:rPr>
        <w:t>:</w:t>
      </w:r>
    </w:p>
    <w:p w14:paraId="6F2A6BAE" w14:textId="77777777" w:rsidR="00505752" w:rsidRPr="00517B2D" w:rsidRDefault="00141F78" w:rsidP="008373DE">
      <w:pPr>
        <w:pStyle w:val="Standard"/>
        <w:numPr>
          <w:ilvl w:val="0"/>
          <w:numId w:val="3"/>
        </w:numPr>
        <w:spacing w:line="276" w:lineRule="auto"/>
        <w:jc w:val="both"/>
        <w:rPr>
          <w:rFonts w:ascii="GHEA Grapalat" w:hAnsi="GHEA Grapalat" w:cs="Times New Roman"/>
          <w:color w:val="000000"/>
          <w:lang w:val="hy-AM"/>
        </w:rPr>
      </w:pPr>
      <w:proofErr w:type="spellStart"/>
      <w:r w:rsidRPr="00517B2D">
        <w:rPr>
          <w:rFonts w:ascii="GHEA Grapalat" w:hAnsi="GHEA Grapalat" w:cs="Times New Roman"/>
          <w:color w:val="000000"/>
          <w:lang w:val="hy-AM"/>
        </w:rPr>
        <w:t>Եվրոպական</w:t>
      </w:r>
      <w:proofErr w:type="spellEnd"/>
      <w:r w:rsidRPr="00517B2D">
        <w:rPr>
          <w:rFonts w:ascii="GHEA Grapalat" w:hAnsi="GHEA Grapalat" w:cs="Times New Roman"/>
          <w:color w:val="000000"/>
          <w:lang w:val="hy-AM"/>
        </w:rPr>
        <w:t xml:space="preserve"> հետազոտական տարածքի </w:t>
      </w:r>
      <w:r w:rsidR="003678F3" w:rsidRPr="00517B2D">
        <w:rPr>
          <w:rFonts w:ascii="GHEA Grapalat" w:hAnsi="GHEA Grapalat" w:cs="Times New Roman"/>
          <w:color w:val="000000"/>
          <w:lang w:val="hy-AM"/>
        </w:rPr>
        <w:t xml:space="preserve">հարցերով </w:t>
      </w:r>
      <w:r w:rsidR="00405741" w:rsidRPr="00517B2D">
        <w:rPr>
          <w:rFonts w:ascii="GHEA Grapalat" w:hAnsi="GHEA Grapalat" w:cs="Times New Roman"/>
          <w:color w:val="000000"/>
          <w:lang w:val="hy-AM"/>
        </w:rPr>
        <w:t>Կ</w:t>
      </w:r>
      <w:r w:rsidRPr="00517B2D">
        <w:rPr>
          <w:rFonts w:ascii="GHEA Grapalat" w:hAnsi="GHEA Grapalat" w:cs="Times New Roman"/>
          <w:color w:val="000000"/>
          <w:lang w:val="hy-AM"/>
        </w:rPr>
        <w:t xml:space="preserve">ոմիտեում և դրա </w:t>
      </w:r>
      <w:proofErr w:type="spellStart"/>
      <w:r w:rsidRPr="00517B2D">
        <w:rPr>
          <w:rFonts w:ascii="GHEA Grapalat" w:hAnsi="GHEA Grapalat" w:cs="Times New Roman"/>
          <w:color w:val="000000"/>
          <w:lang w:val="hy-AM"/>
        </w:rPr>
        <w:t>ենթախմբերում</w:t>
      </w:r>
      <w:proofErr w:type="spellEnd"/>
      <w:r w:rsidRPr="00517B2D">
        <w:rPr>
          <w:rFonts w:ascii="GHEA Grapalat" w:hAnsi="GHEA Grapalat" w:cs="Times New Roman"/>
          <w:color w:val="000000"/>
          <w:lang w:val="hy-AM"/>
        </w:rPr>
        <w:t xml:space="preserve"> Հայաստանի </w:t>
      </w:r>
      <w:r w:rsidR="004C4144" w:rsidRPr="00517B2D">
        <w:rPr>
          <w:rFonts w:ascii="GHEA Grapalat" w:hAnsi="GHEA Grapalat" w:cs="Times New Roman"/>
          <w:color w:val="000000"/>
          <w:lang w:val="hy-AM"/>
        </w:rPr>
        <w:t xml:space="preserve">ներկայացուցչության </w:t>
      </w:r>
      <w:r w:rsidRPr="00517B2D">
        <w:rPr>
          <w:rFonts w:ascii="GHEA Grapalat" w:hAnsi="GHEA Grapalat" w:cs="Times New Roman"/>
          <w:color w:val="000000"/>
          <w:lang w:val="hy-AM"/>
        </w:rPr>
        <w:t xml:space="preserve">ու </w:t>
      </w:r>
      <w:r w:rsidR="00D87803" w:rsidRPr="00517B2D">
        <w:rPr>
          <w:rFonts w:ascii="GHEA Grapalat" w:hAnsi="GHEA Grapalat" w:cs="Times New Roman"/>
          <w:color w:val="000000"/>
          <w:lang w:val="hy-AM"/>
        </w:rPr>
        <w:t xml:space="preserve">մասնակցության </w:t>
      </w:r>
      <w:proofErr w:type="spellStart"/>
      <w:r w:rsidR="00D87803" w:rsidRPr="00517B2D">
        <w:rPr>
          <w:rFonts w:ascii="GHEA Grapalat" w:hAnsi="GHEA Grapalat" w:cs="Times New Roman"/>
          <w:color w:val="000000"/>
          <w:lang w:val="hy-AM"/>
        </w:rPr>
        <w:t>ձևաչափը</w:t>
      </w:r>
      <w:proofErr w:type="spellEnd"/>
      <w:r w:rsidR="00D87803" w:rsidRPr="00517B2D">
        <w:rPr>
          <w:rFonts w:ascii="GHEA Grapalat" w:hAnsi="GHEA Grapalat" w:cs="Times New Roman"/>
          <w:color w:val="000000"/>
          <w:lang w:val="hy-AM"/>
        </w:rPr>
        <w:t xml:space="preserve"> </w:t>
      </w:r>
      <w:r w:rsidR="00D87803" w:rsidRPr="00517B2D">
        <w:rPr>
          <w:rFonts w:ascii="GHEA Grapalat" w:hAnsi="GHEA Grapalat" w:cs="Times New Roman"/>
          <w:color w:val="000000"/>
          <w:lang w:val="hy-AM"/>
        </w:rPr>
        <w:lastRenderedPageBreak/>
        <w:t xml:space="preserve">կսահմանվի </w:t>
      </w:r>
      <w:proofErr w:type="spellStart"/>
      <w:r w:rsidR="004A0F05" w:rsidRPr="00517B2D">
        <w:rPr>
          <w:rFonts w:ascii="GHEA Grapalat" w:hAnsi="GHEA Grapalat" w:cs="Times New Roman"/>
          <w:color w:val="000000"/>
          <w:lang w:val="hy-AM"/>
        </w:rPr>
        <w:t>Եվրոպական</w:t>
      </w:r>
      <w:proofErr w:type="spellEnd"/>
      <w:r w:rsidR="004A0F05" w:rsidRPr="00517B2D">
        <w:rPr>
          <w:rFonts w:ascii="GHEA Grapalat" w:hAnsi="GHEA Grapalat" w:cs="Times New Roman"/>
          <w:color w:val="000000"/>
          <w:lang w:val="hy-AM"/>
        </w:rPr>
        <w:t xml:space="preserve"> Միությանն </w:t>
      </w:r>
      <w:proofErr w:type="spellStart"/>
      <w:r w:rsidR="004C4144" w:rsidRPr="00517B2D">
        <w:rPr>
          <w:rFonts w:ascii="GHEA Grapalat" w:hAnsi="GHEA Grapalat" w:cs="Times New Roman"/>
          <w:color w:val="000000"/>
          <w:lang w:val="hy-AM"/>
        </w:rPr>
        <w:t>աս</w:t>
      </w:r>
      <w:r w:rsidR="004A0F05" w:rsidRPr="00517B2D">
        <w:rPr>
          <w:rFonts w:ascii="GHEA Grapalat" w:hAnsi="GHEA Grapalat" w:cs="Times New Roman"/>
          <w:color w:val="000000"/>
          <w:lang w:val="hy-AM"/>
        </w:rPr>
        <w:t>ոցացված</w:t>
      </w:r>
      <w:proofErr w:type="spellEnd"/>
      <w:r w:rsidR="004A0F05" w:rsidRPr="00517B2D">
        <w:rPr>
          <w:rFonts w:ascii="GHEA Grapalat" w:hAnsi="GHEA Grapalat" w:cs="Times New Roman"/>
          <w:color w:val="000000"/>
          <w:lang w:val="hy-AM"/>
        </w:rPr>
        <w:t xml:space="preserve"> </w:t>
      </w:r>
      <w:r w:rsidR="00AA1902" w:rsidRPr="00517B2D">
        <w:rPr>
          <w:rFonts w:ascii="GHEA Grapalat" w:hAnsi="GHEA Grapalat" w:cs="Times New Roman"/>
          <w:color w:val="000000"/>
          <w:lang w:val="hy-AM"/>
        </w:rPr>
        <w:t xml:space="preserve">պետությունների </w:t>
      </w:r>
      <w:r w:rsidR="004A0F05" w:rsidRPr="00517B2D">
        <w:rPr>
          <w:rFonts w:ascii="GHEA Grapalat" w:hAnsi="GHEA Grapalat" w:cs="Times New Roman"/>
          <w:color w:val="000000"/>
          <w:lang w:val="hy-AM"/>
        </w:rPr>
        <w:t xml:space="preserve">համար նախատեսված </w:t>
      </w:r>
      <w:proofErr w:type="spellStart"/>
      <w:r w:rsidR="00D87803" w:rsidRPr="00517B2D">
        <w:rPr>
          <w:rFonts w:ascii="GHEA Grapalat" w:hAnsi="GHEA Grapalat" w:cs="Times New Roman"/>
          <w:color w:val="000000"/>
          <w:lang w:val="hy-AM"/>
        </w:rPr>
        <w:t>ձևաչափի</w:t>
      </w:r>
      <w:proofErr w:type="spellEnd"/>
      <w:r w:rsidR="00D87803" w:rsidRPr="00517B2D">
        <w:rPr>
          <w:rFonts w:ascii="GHEA Grapalat" w:hAnsi="GHEA Grapalat" w:cs="Times New Roman"/>
          <w:color w:val="000000"/>
          <w:lang w:val="hy-AM"/>
        </w:rPr>
        <w:t xml:space="preserve"> համաձայն</w:t>
      </w:r>
      <w:r w:rsidR="004A0F05" w:rsidRPr="00517B2D">
        <w:rPr>
          <w:rFonts w:ascii="GHEA Grapalat" w:hAnsi="GHEA Grapalat" w:cs="Times New Roman"/>
          <w:color w:val="000000"/>
          <w:lang w:val="hy-AM"/>
        </w:rPr>
        <w:t xml:space="preserve">: </w:t>
      </w:r>
    </w:p>
    <w:p w14:paraId="4971EC6B" w14:textId="77777777" w:rsidR="00505752" w:rsidRPr="00517B2D" w:rsidRDefault="00FA551C" w:rsidP="008373DE">
      <w:pPr>
        <w:pStyle w:val="Standard"/>
        <w:numPr>
          <w:ilvl w:val="0"/>
          <w:numId w:val="3"/>
        </w:numPr>
        <w:spacing w:line="276" w:lineRule="auto"/>
        <w:jc w:val="both"/>
        <w:rPr>
          <w:rFonts w:ascii="GHEA Grapalat" w:hAnsi="GHEA Grapalat" w:cs="Times New Roman"/>
          <w:color w:val="000000"/>
          <w:lang w:val="hy-AM"/>
        </w:rPr>
      </w:pPr>
      <w:r w:rsidRPr="00517B2D">
        <w:rPr>
          <w:rFonts w:ascii="GHEA Grapalat" w:hAnsi="GHEA Grapalat" w:cs="Times New Roman"/>
          <w:color w:val="000000"/>
          <w:lang w:val="hy-AM"/>
        </w:rPr>
        <w:t xml:space="preserve">Հայաստանի </w:t>
      </w:r>
      <w:r w:rsidR="00B544E4" w:rsidRPr="00517B2D">
        <w:rPr>
          <w:rFonts w:ascii="GHEA Grapalat" w:hAnsi="GHEA Grapalat" w:cs="Times New Roman"/>
          <w:color w:val="000000"/>
          <w:lang w:val="hy-AM"/>
        </w:rPr>
        <w:t>ներկայացուցիչներն</w:t>
      </w:r>
      <w:r w:rsidRPr="00517B2D">
        <w:rPr>
          <w:rFonts w:ascii="GHEA Grapalat" w:hAnsi="GHEA Grapalat" w:cs="Times New Roman"/>
          <w:color w:val="000000"/>
          <w:lang w:val="hy-AM"/>
        </w:rPr>
        <w:t xml:space="preserve"> </w:t>
      </w:r>
      <w:r w:rsidR="003945FD" w:rsidRPr="00517B2D">
        <w:rPr>
          <w:rFonts w:ascii="GHEA Grapalat" w:hAnsi="GHEA Grapalat" w:cs="Times New Roman"/>
          <w:color w:val="000000"/>
          <w:lang w:val="hy-AM"/>
        </w:rPr>
        <w:t xml:space="preserve">իրավունք ունեն </w:t>
      </w:r>
      <w:proofErr w:type="spellStart"/>
      <w:r w:rsidR="003945FD" w:rsidRPr="00517B2D">
        <w:rPr>
          <w:rFonts w:ascii="GHEA Grapalat" w:hAnsi="GHEA Grapalat" w:cs="Times New Roman"/>
          <w:color w:val="000000"/>
          <w:lang w:val="hy-AM"/>
        </w:rPr>
        <w:t>մանակցելու</w:t>
      </w:r>
      <w:proofErr w:type="spellEnd"/>
      <w:r w:rsidRPr="00517B2D">
        <w:rPr>
          <w:rFonts w:ascii="GHEA Grapalat" w:hAnsi="GHEA Grapalat" w:cs="Times New Roman"/>
          <w:color w:val="000000"/>
          <w:lang w:val="hy-AM"/>
        </w:rPr>
        <w:t xml:space="preserve"> </w:t>
      </w:r>
      <w:r w:rsidR="00081C73" w:rsidRPr="00517B2D">
        <w:rPr>
          <w:rFonts w:ascii="GHEA Grapalat" w:hAnsi="GHEA Grapalat" w:cs="Times New Roman"/>
          <w:color w:val="000000"/>
          <w:lang w:val="hy-AM"/>
        </w:rPr>
        <w:t>ՄՀԿ</w:t>
      </w:r>
      <w:r w:rsidRPr="00517B2D">
        <w:rPr>
          <w:rFonts w:ascii="GHEA Grapalat" w:hAnsi="GHEA Grapalat" w:cs="Times New Roman"/>
          <w:color w:val="000000"/>
          <w:lang w:val="hy-AM"/>
        </w:rPr>
        <w:t xml:space="preserve"> կառավարիչների խորհրդի աշխատանքներին՝ առանց քվեարկելու իրավունքի: </w:t>
      </w:r>
      <w:r w:rsidR="00081C73" w:rsidRPr="00517B2D">
        <w:rPr>
          <w:rFonts w:ascii="GHEA Grapalat" w:hAnsi="GHEA Grapalat" w:cs="Times New Roman"/>
          <w:color w:val="000000"/>
          <w:lang w:val="hy-AM"/>
        </w:rPr>
        <w:t>Համաձայն այս պայմանի՝ ն</w:t>
      </w:r>
      <w:r w:rsidRPr="00517B2D">
        <w:rPr>
          <w:rFonts w:ascii="GHEA Grapalat" w:hAnsi="GHEA Grapalat" w:cs="Times New Roman"/>
          <w:color w:val="000000"/>
          <w:lang w:val="hy-AM"/>
        </w:rPr>
        <w:t xml:space="preserve">շված </w:t>
      </w:r>
      <w:r w:rsidR="00081C73" w:rsidRPr="00517B2D">
        <w:rPr>
          <w:rFonts w:ascii="GHEA Grapalat" w:hAnsi="GHEA Grapalat" w:cs="Times New Roman"/>
          <w:color w:val="000000"/>
          <w:lang w:val="hy-AM"/>
        </w:rPr>
        <w:t>մասնակցության՝</w:t>
      </w:r>
      <w:r w:rsidRPr="00517B2D">
        <w:rPr>
          <w:rFonts w:ascii="GHEA Grapalat" w:hAnsi="GHEA Grapalat" w:cs="Times New Roman"/>
          <w:color w:val="000000"/>
          <w:lang w:val="hy-AM"/>
        </w:rPr>
        <w:t xml:space="preserve"> ներառյալ </w:t>
      </w:r>
      <w:r w:rsidR="00081C73" w:rsidRPr="00517B2D">
        <w:rPr>
          <w:rFonts w:ascii="GHEA Grapalat" w:hAnsi="GHEA Grapalat" w:cs="Times New Roman"/>
          <w:color w:val="000000"/>
          <w:lang w:val="hy-AM"/>
        </w:rPr>
        <w:t>ելույթի</w:t>
      </w:r>
      <w:r w:rsidRPr="00517B2D">
        <w:rPr>
          <w:rFonts w:ascii="GHEA Grapalat" w:hAnsi="GHEA Grapalat" w:cs="Times New Roman"/>
          <w:color w:val="000000"/>
          <w:lang w:val="hy-AM"/>
        </w:rPr>
        <w:t xml:space="preserve">, Հայաստանին վերաբերող տեղեկատվության և փաստաթղթերի ստացման </w:t>
      </w:r>
      <w:r w:rsidR="00081C73" w:rsidRPr="00517B2D">
        <w:rPr>
          <w:rFonts w:ascii="GHEA Grapalat" w:hAnsi="GHEA Grapalat" w:cs="Times New Roman"/>
          <w:color w:val="000000"/>
          <w:lang w:val="hy-AM"/>
        </w:rPr>
        <w:t xml:space="preserve">ընթացակարգի </w:t>
      </w:r>
      <w:proofErr w:type="spellStart"/>
      <w:r w:rsidR="00081C73" w:rsidRPr="00517B2D">
        <w:rPr>
          <w:rFonts w:ascii="GHEA Grapalat" w:hAnsi="GHEA Grapalat" w:cs="Times New Roman"/>
          <w:color w:val="000000"/>
          <w:lang w:val="hy-AM"/>
        </w:rPr>
        <w:t>ձևաչափը</w:t>
      </w:r>
      <w:proofErr w:type="spellEnd"/>
      <w:r w:rsidRPr="00517B2D">
        <w:rPr>
          <w:rFonts w:ascii="GHEA Grapalat" w:hAnsi="GHEA Grapalat" w:cs="Times New Roman"/>
          <w:color w:val="000000"/>
          <w:lang w:val="hy-AM"/>
        </w:rPr>
        <w:t xml:space="preserve"> </w:t>
      </w:r>
      <w:r w:rsidR="00DA06EA" w:rsidRPr="00517B2D">
        <w:rPr>
          <w:rFonts w:ascii="GHEA Grapalat" w:hAnsi="GHEA Grapalat" w:cs="Times New Roman"/>
          <w:color w:val="000000"/>
          <w:lang w:val="hy-AM"/>
        </w:rPr>
        <w:t>կսահմանվեն</w:t>
      </w:r>
      <w:r w:rsidRPr="00517B2D">
        <w:rPr>
          <w:rFonts w:ascii="GHEA Grapalat" w:hAnsi="GHEA Grapalat" w:cs="Times New Roman"/>
          <w:color w:val="000000"/>
          <w:lang w:val="hy-AM"/>
        </w:rPr>
        <w:t xml:space="preserve"> </w:t>
      </w:r>
      <w:r w:rsidR="00081C73" w:rsidRPr="00517B2D">
        <w:rPr>
          <w:rFonts w:ascii="GHEA Grapalat" w:hAnsi="GHEA Grapalat" w:cs="Times New Roman"/>
          <w:color w:val="000000"/>
          <w:lang w:val="hy-AM"/>
        </w:rPr>
        <w:t xml:space="preserve">համաձայն </w:t>
      </w:r>
      <w:proofErr w:type="spellStart"/>
      <w:r w:rsidR="005D63A1" w:rsidRPr="00517B2D">
        <w:rPr>
          <w:rFonts w:ascii="GHEA Grapalat" w:hAnsi="GHEA Grapalat" w:cs="Times New Roman"/>
          <w:color w:val="000000"/>
          <w:lang w:val="hy-AM"/>
        </w:rPr>
        <w:t>Եվրոպական</w:t>
      </w:r>
      <w:proofErr w:type="spellEnd"/>
      <w:r w:rsidR="005D63A1" w:rsidRPr="00517B2D">
        <w:rPr>
          <w:rFonts w:ascii="GHEA Grapalat" w:hAnsi="GHEA Grapalat" w:cs="Times New Roman"/>
          <w:color w:val="000000"/>
          <w:lang w:val="hy-AM"/>
        </w:rPr>
        <w:t xml:space="preserve"> միության </w:t>
      </w:r>
      <w:r w:rsidRPr="00517B2D">
        <w:rPr>
          <w:rFonts w:ascii="GHEA Grapalat" w:hAnsi="GHEA Grapalat" w:cs="Times New Roman"/>
          <w:color w:val="000000"/>
          <w:lang w:val="hy-AM"/>
        </w:rPr>
        <w:t>անդամ պետությունների ներկայացուցիչների համար</w:t>
      </w:r>
      <w:r w:rsidR="00A42C4B" w:rsidRPr="00517B2D">
        <w:rPr>
          <w:rFonts w:ascii="GHEA Grapalat" w:hAnsi="GHEA Grapalat" w:cs="Times New Roman"/>
          <w:color w:val="000000"/>
          <w:lang w:val="hy-AM"/>
        </w:rPr>
        <w:t xml:space="preserve"> նախատեսված </w:t>
      </w:r>
      <w:proofErr w:type="spellStart"/>
      <w:r w:rsidR="00081C73" w:rsidRPr="00517B2D">
        <w:rPr>
          <w:rFonts w:ascii="GHEA Grapalat" w:hAnsi="GHEA Grapalat" w:cs="Times New Roman"/>
          <w:color w:val="000000"/>
          <w:lang w:val="hy-AM"/>
        </w:rPr>
        <w:t>ձևաչափի</w:t>
      </w:r>
      <w:proofErr w:type="spellEnd"/>
      <w:r w:rsidRPr="00517B2D">
        <w:rPr>
          <w:rFonts w:ascii="GHEA Grapalat" w:hAnsi="GHEA Grapalat" w:cs="Times New Roman"/>
          <w:color w:val="000000"/>
          <w:lang w:val="hy-AM"/>
        </w:rPr>
        <w:t>:</w:t>
      </w:r>
    </w:p>
    <w:p w14:paraId="3287A89A" w14:textId="77777777" w:rsidR="00505752" w:rsidRPr="00517B2D" w:rsidRDefault="00CD3E8B" w:rsidP="008373DE">
      <w:pPr>
        <w:pStyle w:val="Standard"/>
        <w:numPr>
          <w:ilvl w:val="0"/>
          <w:numId w:val="3"/>
        </w:numPr>
        <w:spacing w:line="276" w:lineRule="auto"/>
        <w:jc w:val="both"/>
        <w:rPr>
          <w:rFonts w:ascii="GHEA Grapalat" w:hAnsi="GHEA Grapalat" w:cs="Times New Roman"/>
          <w:color w:val="000000"/>
          <w:lang w:val="hy-AM"/>
        </w:rPr>
      </w:pPr>
      <w:r w:rsidRPr="00517B2D">
        <w:rPr>
          <w:rFonts w:ascii="GHEA Grapalat" w:hAnsi="GHEA Grapalat" w:cs="Times New Roman"/>
          <w:color w:val="000000"/>
          <w:lang w:val="hy-AM"/>
        </w:rPr>
        <w:t xml:space="preserve">Հայաստանը կարող է մասնակցել </w:t>
      </w:r>
      <w:proofErr w:type="spellStart"/>
      <w:r w:rsidRPr="00517B2D">
        <w:rPr>
          <w:rFonts w:ascii="GHEA Grapalat" w:hAnsi="GHEA Grapalat" w:cs="Times New Roman"/>
          <w:color w:val="000000"/>
          <w:lang w:val="hy-AM"/>
        </w:rPr>
        <w:t>Եվրոպական</w:t>
      </w:r>
      <w:proofErr w:type="spellEnd"/>
      <w:r w:rsidRPr="00517B2D">
        <w:rPr>
          <w:rFonts w:ascii="GHEA Grapalat" w:hAnsi="GHEA Grapalat" w:cs="Times New Roman"/>
          <w:color w:val="000000"/>
          <w:lang w:val="hy-AM"/>
        </w:rPr>
        <w:t xml:space="preserve"> հետազոտական ենթակառուցվածքների </w:t>
      </w:r>
      <w:proofErr w:type="spellStart"/>
      <w:r w:rsidRPr="00517B2D">
        <w:rPr>
          <w:rFonts w:ascii="GHEA Grapalat" w:hAnsi="GHEA Grapalat" w:cs="Times New Roman"/>
          <w:color w:val="000000"/>
          <w:lang w:val="hy-AM"/>
        </w:rPr>
        <w:t>կոնսորցիումին</w:t>
      </w:r>
      <w:proofErr w:type="spellEnd"/>
      <w:r w:rsidRPr="00517B2D">
        <w:rPr>
          <w:rFonts w:ascii="GHEA Grapalat" w:hAnsi="GHEA Grapalat" w:cs="Times New Roman"/>
          <w:color w:val="000000"/>
          <w:lang w:val="hy-AM"/>
        </w:rPr>
        <w:t xml:space="preserve"> (ԵՀԵԿ)`</w:t>
      </w:r>
      <w:r w:rsidR="002A2B64" w:rsidRPr="00517B2D">
        <w:rPr>
          <w:rFonts w:ascii="GHEA Grapalat" w:hAnsi="GHEA Grapalat" w:cs="Times New Roman"/>
          <w:color w:val="000000"/>
          <w:lang w:val="hy-AM"/>
        </w:rPr>
        <w:t xml:space="preserve"> </w:t>
      </w:r>
      <w:r w:rsidRPr="00517B2D">
        <w:rPr>
          <w:rFonts w:ascii="GHEA Grapalat" w:hAnsi="GHEA Grapalat" w:cs="Times New Roman"/>
          <w:color w:val="000000"/>
          <w:lang w:val="hy-AM"/>
        </w:rPr>
        <w:t>Խորհրդի 723/2009/ԵՄ</w:t>
      </w:r>
      <w:r w:rsidR="00D601D3" w:rsidRPr="00517B2D">
        <w:rPr>
          <w:rStyle w:val="FootnoteReference"/>
          <w:rFonts w:ascii="GHEA Grapalat" w:hAnsi="GHEA Grapalat" w:cs="Times New Roman"/>
          <w:b w:val="0"/>
          <w:color w:val="000000"/>
        </w:rPr>
        <w:footnoteReference w:id="8"/>
      </w:r>
      <w:r w:rsidRPr="00517B2D">
        <w:rPr>
          <w:rFonts w:ascii="GHEA Grapalat" w:hAnsi="GHEA Grapalat" w:cs="Times New Roman"/>
          <w:color w:val="000000"/>
          <w:lang w:val="hy-AM"/>
        </w:rPr>
        <w:t xml:space="preserve"> կանոնակարգի</w:t>
      </w:r>
      <w:r w:rsidR="004743E4" w:rsidRPr="00517B2D">
        <w:rPr>
          <w:rFonts w:ascii="GHEA Grapalat" w:hAnsi="GHEA Grapalat" w:cs="Times New Roman"/>
          <w:color w:val="000000"/>
          <w:lang w:val="hy-AM"/>
        </w:rPr>
        <w:t xml:space="preserve"> ամենավերջին</w:t>
      </w:r>
      <w:r w:rsidRPr="00517B2D">
        <w:rPr>
          <w:rFonts w:ascii="GHEA Grapalat" w:hAnsi="GHEA Grapalat" w:cs="Times New Roman"/>
          <w:color w:val="000000"/>
          <w:lang w:val="hy-AM"/>
        </w:rPr>
        <w:t xml:space="preserve"> </w:t>
      </w:r>
      <w:proofErr w:type="spellStart"/>
      <w:r w:rsidRPr="00517B2D">
        <w:rPr>
          <w:rFonts w:ascii="GHEA Grapalat" w:hAnsi="GHEA Grapalat" w:cs="Times New Roman"/>
          <w:color w:val="000000"/>
          <w:lang w:val="hy-AM"/>
        </w:rPr>
        <w:t>լրամշակված</w:t>
      </w:r>
      <w:proofErr w:type="spellEnd"/>
      <w:r w:rsidRPr="00517B2D">
        <w:rPr>
          <w:rFonts w:ascii="GHEA Grapalat" w:hAnsi="GHEA Grapalat" w:cs="Times New Roman"/>
          <w:color w:val="000000"/>
          <w:lang w:val="hy-AM"/>
        </w:rPr>
        <w:t xml:space="preserve"> տ</w:t>
      </w:r>
      <w:r w:rsidR="004743E4" w:rsidRPr="00517B2D">
        <w:rPr>
          <w:rFonts w:ascii="GHEA Grapalat" w:hAnsi="GHEA Grapalat" w:cs="Times New Roman"/>
          <w:color w:val="000000"/>
          <w:lang w:val="hy-AM"/>
        </w:rPr>
        <w:t>եքստի</w:t>
      </w:r>
      <w:r w:rsidRPr="00517B2D">
        <w:rPr>
          <w:rFonts w:ascii="GHEA Grapalat" w:hAnsi="GHEA Grapalat" w:cs="Times New Roman"/>
          <w:color w:val="000000"/>
          <w:lang w:val="hy-AM"/>
        </w:rPr>
        <w:t xml:space="preserve"> և ԵՀԵԿ-ը հիմնադրող իրավական ակտ</w:t>
      </w:r>
      <w:r w:rsidR="00772334" w:rsidRPr="00517B2D">
        <w:rPr>
          <w:rFonts w:ascii="GHEA Grapalat" w:hAnsi="GHEA Grapalat" w:cs="Times New Roman"/>
          <w:color w:val="000000"/>
          <w:lang w:val="hy-AM"/>
        </w:rPr>
        <w:t xml:space="preserve">ի </w:t>
      </w:r>
      <w:r w:rsidR="00F04549" w:rsidRPr="00517B2D">
        <w:rPr>
          <w:rFonts w:ascii="GHEA Grapalat" w:hAnsi="GHEA Grapalat" w:cs="Times New Roman"/>
          <w:color w:val="000000"/>
          <w:lang w:val="hy-AM"/>
        </w:rPr>
        <w:t>համաձայն</w:t>
      </w:r>
      <w:r w:rsidRPr="00517B2D">
        <w:rPr>
          <w:rFonts w:ascii="GHEA Grapalat" w:hAnsi="GHEA Grapalat" w:cs="Times New Roman"/>
          <w:color w:val="000000"/>
          <w:lang w:val="hy-AM"/>
        </w:rPr>
        <w:t>:</w:t>
      </w:r>
    </w:p>
    <w:p w14:paraId="195BECB8" w14:textId="77777777" w:rsidR="00505752" w:rsidRPr="00517B2D" w:rsidRDefault="001B50D0" w:rsidP="008373DE">
      <w:pPr>
        <w:pStyle w:val="Standard"/>
        <w:numPr>
          <w:ilvl w:val="0"/>
          <w:numId w:val="3"/>
        </w:numPr>
        <w:spacing w:line="276" w:lineRule="auto"/>
        <w:jc w:val="both"/>
        <w:rPr>
          <w:rFonts w:ascii="GHEA Grapalat" w:hAnsi="GHEA Grapalat" w:cs="Times New Roman"/>
          <w:color w:val="000000"/>
          <w:lang w:val="hy-AM"/>
        </w:rPr>
      </w:pPr>
      <w:r w:rsidRPr="00517B2D">
        <w:rPr>
          <w:rFonts w:ascii="GHEA Grapalat" w:hAnsi="GHEA Grapalat" w:cs="Times New Roman"/>
          <w:color w:val="000000"/>
          <w:lang w:val="hy-AM"/>
        </w:rPr>
        <w:t xml:space="preserve"> 2021/764/ԵՄ որոշման 14-րդ հոդվածում նշված </w:t>
      </w:r>
      <w:r w:rsidR="00746240" w:rsidRPr="00517B2D">
        <w:rPr>
          <w:rFonts w:ascii="GHEA Grapalat" w:hAnsi="GHEA Grapalat" w:cs="Times New Roman"/>
          <w:color w:val="000000"/>
          <w:lang w:val="hy-AM"/>
        </w:rPr>
        <w:t xml:space="preserve">կոմիտեի </w:t>
      </w:r>
      <w:r w:rsidRPr="00517B2D">
        <w:rPr>
          <w:rFonts w:ascii="GHEA Grapalat" w:hAnsi="GHEA Grapalat" w:cs="Times New Roman"/>
          <w:color w:val="000000"/>
          <w:lang w:val="hy-AM"/>
        </w:rPr>
        <w:t xml:space="preserve">աշխատանքներին կամ «Հորիզոն Եվրոպա» ծրագրի իրականացմանն առնչվող այլ հանդիպումներին </w:t>
      </w:r>
      <w:r w:rsidR="007A32D8" w:rsidRPr="00517B2D">
        <w:rPr>
          <w:rFonts w:ascii="GHEA Grapalat" w:hAnsi="GHEA Grapalat" w:cs="Times New Roman"/>
          <w:color w:val="000000"/>
          <w:lang w:val="hy-AM"/>
        </w:rPr>
        <w:t xml:space="preserve">որպես դիտորդներ </w:t>
      </w:r>
      <w:r w:rsidR="00954567" w:rsidRPr="00517B2D">
        <w:rPr>
          <w:rFonts w:ascii="GHEA Grapalat" w:hAnsi="GHEA Grapalat" w:cs="Times New Roman"/>
          <w:color w:val="000000"/>
          <w:lang w:val="hy-AM"/>
        </w:rPr>
        <w:t xml:space="preserve">մասնակցող </w:t>
      </w:r>
      <w:r w:rsidR="00B7231A" w:rsidRPr="00517B2D">
        <w:rPr>
          <w:rFonts w:ascii="GHEA Grapalat" w:hAnsi="GHEA Grapalat" w:cs="Times New Roman"/>
          <w:color w:val="000000"/>
          <w:lang w:val="hy-AM"/>
        </w:rPr>
        <w:t xml:space="preserve">Հայաստանի ներկայացուցիչների և փորձագետների </w:t>
      </w:r>
      <w:proofErr w:type="spellStart"/>
      <w:r w:rsidR="00B7231A" w:rsidRPr="00517B2D">
        <w:rPr>
          <w:rFonts w:ascii="GHEA Grapalat" w:hAnsi="GHEA Grapalat" w:cs="Times New Roman"/>
          <w:color w:val="000000"/>
          <w:lang w:val="hy-AM"/>
        </w:rPr>
        <w:t>ճ</w:t>
      </w:r>
      <w:r w:rsidR="00BB3118" w:rsidRPr="00517B2D">
        <w:rPr>
          <w:rFonts w:ascii="GHEA Grapalat" w:hAnsi="GHEA Grapalat" w:cs="Times New Roman"/>
          <w:color w:val="000000"/>
          <w:lang w:val="hy-AM"/>
        </w:rPr>
        <w:t>անապարհ</w:t>
      </w:r>
      <w:r w:rsidR="00B7231A" w:rsidRPr="00517B2D">
        <w:rPr>
          <w:rFonts w:ascii="GHEA Grapalat" w:hAnsi="GHEA Grapalat" w:cs="Times New Roman"/>
          <w:color w:val="000000"/>
          <w:lang w:val="hy-AM"/>
        </w:rPr>
        <w:t>ածախսն</w:t>
      </w:r>
      <w:proofErr w:type="spellEnd"/>
      <w:r w:rsidR="00B7231A" w:rsidRPr="00517B2D">
        <w:rPr>
          <w:rFonts w:ascii="GHEA Grapalat" w:hAnsi="GHEA Grapalat" w:cs="Times New Roman"/>
          <w:color w:val="000000"/>
          <w:lang w:val="hy-AM"/>
        </w:rPr>
        <w:t xml:space="preserve"> ու</w:t>
      </w:r>
      <w:r w:rsidR="00BB3118" w:rsidRPr="00517B2D">
        <w:rPr>
          <w:rFonts w:ascii="GHEA Grapalat" w:hAnsi="GHEA Grapalat" w:cs="Times New Roman"/>
          <w:color w:val="000000"/>
          <w:lang w:val="hy-AM"/>
        </w:rPr>
        <w:t xml:space="preserve"> </w:t>
      </w:r>
      <w:r w:rsidR="00B7231A" w:rsidRPr="00517B2D">
        <w:rPr>
          <w:rFonts w:ascii="GHEA Grapalat" w:hAnsi="GHEA Grapalat" w:cs="Times New Roman"/>
          <w:color w:val="000000"/>
          <w:lang w:val="hy-AM"/>
        </w:rPr>
        <w:t>կեցության</w:t>
      </w:r>
      <w:r w:rsidR="00BB3118" w:rsidRPr="00517B2D">
        <w:rPr>
          <w:rFonts w:ascii="GHEA Grapalat" w:hAnsi="GHEA Grapalat" w:cs="Times New Roman"/>
          <w:color w:val="000000"/>
          <w:lang w:val="hy-AM"/>
        </w:rPr>
        <w:t xml:space="preserve"> ծախսերը</w:t>
      </w:r>
      <w:r w:rsidR="007A32D8" w:rsidRPr="00517B2D">
        <w:rPr>
          <w:rFonts w:ascii="GHEA Grapalat" w:hAnsi="GHEA Grapalat" w:cs="Times New Roman"/>
          <w:color w:val="000000"/>
          <w:lang w:val="hy-AM"/>
        </w:rPr>
        <w:t xml:space="preserve"> կ</w:t>
      </w:r>
      <w:r w:rsidR="005D0B3B" w:rsidRPr="00517B2D">
        <w:rPr>
          <w:rFonts w:ascii="GHEA Grapalat" w:hAnsi="GHEA Grapalat" w:cs="Times New Roman"/>
          <w:color w:val="000000"/>
          <w:lang w:val="hy-AM"/>
        </w:rPr>
        <w:t>փոխհատուցվ</w:t>
      </w:r>
      <w:r w:rsidR="007A32D8" w:rsidRPr="00517B2D">
        <w:rPr>
          <w:rFonts w:ascii="GHEA Grapalat" w:hAnsi="GHEA Grapalat" w:cs="Times New Roman"/>
          <w:color w:val="000000"/>
          <w:lang w:val="hy-AM"/>
        </w:rPr>
        <w:t xml:space="preserve">են </w:t>
      </w:r>
      <w:proofErr w:type="spellStart"/>
      <w:r w:rsidR="005D63A1" w:rsidRPr="00517B2D">
        <w:rPr>
          <w:rFonts w:ascii="GHEA Grapalat" w:hAnsi="GHEA Grapalat" w:cs="Times New Roman"/>
          <w:color w:val="000000"/>
          <w:lang w:val="hy-AM"/>
        </w:rPr>
        <w:t>Եվրոպական</w:t>
      </w:r>
      <w:proofErr w:type="spellEnd"/>
      <w:r w:rsidR="005D63A1" w:rsidRPr="00517B2D">
        <w:rPr>
          <w:rFonts w:ascii="GHEA Grapalat" w:hAnsi="GHEA Grapalat" w:cs="Times New Roman"/>
          <w:color w:val="000000"/>
          <w:lang w:val="hy-AM"/>
        </w:rPr>
        <w:t xml:space="preserve"> միության </w:t>
      </w:r>
      <w:r w:rsidR="00BB3118" w:rsidRPr="00517B2D">
        <w:rPr>
          <w:rFonts w:ascii="GHEA Grapalat" w:hAnsi="GHEA Grapalat" w:cs="Times New Roman"/>
          <w:color w:val="000000"/>
          <w:lang w:val="hy-AM"/>
        </w:rPr>
        <w:t>կողմից</w:t>
      </w:r>
      <w:r w:rsidR="00954567" w:rsidRPr="00517B2D">
        <w:rPr>
          <w:rFonts w:ascii="GHEA Grapalat" w:hAnsi="GHEA Grapalat" w:cs="Times New Roman"/>
          <w:color w:val="000000"/>
          <w:lang w:val="hy-AM"/>
        </w:rPr>
        <w:t>՝</w:t>
      </w:r>
      <w:r w:rsidR="00BB3118" w:rsidRPr="00517B2D">
        <w:rPr>
          <w:rFonts w:ascii="GHEA Grapalat" w:hAnsi="GHEA Grapalat" w:cs="Times New Roman"/>
          <w:color w:val="000000"/>
          <w:lang w:val="hy-AM"/>
        </w:rPr>
        <w:t xml:space="preserve"> </w:t>
      </w:r>
      <w:r w:rsidR="005D0B3B" w:rsidRPr="00517B2D">
        <w:rPr>
          <w:rFonts w:ascii="GHEA Grapalat" w:hAnsi="GHEA Grapalat" w:cs="Times New Roman"/>
          <w:color w:val="000000"/>
          <w:lang w:val="hy-AM"/>
        </w:rPr>
        <w:t>համաձայն</w:t>
      </w:r>
      <w:r w:rsidR="00BB3118" w:rsidRPr="00517B2D">
        <w:rPr>
          <w:rFonts w:ascii="GHEA Grapalat" w:hAnsi="GHEA Grapalat" w:cs="Times New Roman"/>
          <w:color w:val="000000"/>
          <w:lang w:val="hy-AM"/>
        </w:rPr>
        <w:t xml:space="preserve"> </w:t>
      </w:r>
      <w:proofErr w:type="spellStart"/>
      <w:r w:rsidR="005D63A1" w:rsidRPr="00517B2D">
        <w:rPr>
          <w:rFonts w:ascii="GHEA Grapalat" w:hAnsi="GHEA Grapalat" w:cs="Times New Roman"/>
          <w:color w:val="000000"/>
          <w:lang w:val="hy-AM"/>
        </w:rPr>
        <w:t>Եվրոպական</w:t>
      </w:r>
      <w:proofErr w:type="spellEnd"/>
      <w:r w:rsidR="005D63A1" w:rsidRPr="00517B2D">
        <w:rPr>
          <w:rFonts w:ascii="GHEA Grapalat" w:hAnsi="GHEA Grapalat" w:cs="Times New Roman"/>
          <w:color w:val="000000"/>
          <w:lang w:val="hy-AM"/>
        </w:rPr>
        <w:t xml:space="preserve"> միության </w:t>
      </w:r>
      <w:r w:rsidR="00BB3118" w:rsidRPr="00517B2D">
        <w:rPr>
          <w:rFonts w:ascii="GHEA Grapalat" w:hAnsi="GHEA Grapalat" w:cs="Times New Roman"/>
          <w:color w:val="000000"/>
          <w:lang w:val="hy-AM"/>
        </w:rPr>
        <w:t>անդամ պետությունների ներկայացուցիչների համար գործող</w:t>
      </w:r>
      <w:r w:rsidR="00954567" w:rsidRPr="00517B2D">
        <w:rPr>
          <w:rFonts w:ascii="GHEA Grapalat" w:hAnsi="GHEA Grapalat" w:cs="Times New Roman"/>
          <w:color w:val="000000"/>
          <w:lang w:val="hy-AM"/>
        </w:rPr>
        <w:t xml:space="preserve"> </w:t>
      </w:r>
      <w:r w:rsidR="00BB3118" w:rsidRPr="00517B2D">
        <w:rPr>
          <w:rFonts w:ascii="GHEA Grapalat" w:hAnsi="GHEA Grapalat" w:cs="Times New Roman"/>
          <w:color w:val="000000"/>
          <w:lang w:val="hy-AM"/>
        </w:rPr>
        <w:t>ընթացակարգերի</w:t>
      </w:r>
      <w:r w:rsidR="005D0B3B" w:rsidRPr="00517B2D">
        <w:rPr>
          <w:rFonts w:ascii="GHEA Grapalat" w:hAnsi="GHEA Grapalat" w:cs="Times New Roman"/>
          <w:color w:val="000000"/>
          <w:lang w:val="hy-AM"/>
        </w:rPr>
        <w:t>:</w:t>
      </w:r>
    </w:p>
    <w:p w14:paraId="76952156" w14:textId="77777777" w:rsidR="00505752" w:rsidRPr="00517B2D" w:rsidRDefault="000424C5" w:rsidP="008373DE">
      <w:pPr>
        <w:pStyle w:val="Standard"/>
        <w:numPr>
          <w:ilvl w:val="0"/>
          <w:numId w:val="3"/>
        </w:numPr>
        <w:spacing w:line="276" w:lineRule="auto"/>
        <w:jc w:val="both"/>
        <w:rPr>
          <w:rFonts w:ascii="GHEA Grapalat" w:hAnsi="GHEA Grapalat" w:cs="Times New Roman"/>
          <w:color w:val="000000"/>
          <w:lang w:val="hy-AM"/>
        </w:rPr>
      </w:pPr>
      <w:r w:rsidRPr="00517B2D">
        <w:rPr>
          <w:rFonts w:ascii="GHEA Grapalat" w:hAnsi="GHEA Grapalat" w:cs="Times New Roman"/>
          <w:lang w:val="hy-AM"/>
        </w:rPr>
        <w:t xml:space="preserve">Կողմերը, գործող </w:t>
      </w:r>
      <w:proofErr w:type="spellStart"/>
      <w:r w:rsidR="00595744" w:rsidRPr="00517B2D">
        <w:rPr>
          <w:rFonts w:ascii="GHEA Grapalat" w:hAnsi="GHEA Grapalat" w:cs="Times New Roman"/>
          <w:lang w:val="hy-AM"/>
        </w:rPr>
        <w:t>կանոնակարգերի</w:t>
      </w:r>
      <w:proofErr w:type="spellEnd"/>
      <w:r w:rsidR="00595744" w:rsidRPr="00517B2D">
        <w:rPr>
          <w:rFonts w:ascii="GHEA Grapalat" w:hAnsi="GHEA Grapalat" w:cs="Times New Roman"/>
          <w:lang w:val="hy-AM"/>
        </w:rPr>
        <w:t xml:space="preserve"> </w:t>
      </w:r>
      <w:r w:rsidRPr="00517B2D">
        <w:rPr>
          <w:rFonts w:ascii="GHEA Grapalat" w:hAnsi="GHEA Grapalat" w:cs="Times New Roman"/>
          <w:lang w:val="hy-AM"/>
        </w:rPr>
        <w:t xml:space="preserve">շրջանակներում, </w:t>
      </w:r>
      <w:r w:rsidR="000B5B1C" w:rsidRPr="00517B2D">
        <w:rPr>
          <w:rFonts w:ascii="GHEA Grapalat" w:hAnsi="GHEA Grapalat" w:cs="Times New Roman"/>
          <w:lang w:val="hy-AM"/>
        </w:rPr>
        <w:t xml:space="preserve">կներդնեն բոլոր </w:t>
      </w:r>
      <w:r w:rsidRPr="00517B2D">
        <w:rPr>
          <w:rFonts w:ascii="GHEA Grapalat" w:hAnsi="GHEA Grapalat" w:cs="Times New Roman"/>
          <w:lang w:val="hy-AM"/>
        </w:rPr>
        <w:t>ջանքերը սույն Համաձայնագրով նախատեսված գործողություններին մասնակցող գիտնականների ազատ տեղաշարժ</w:t>
      </w:r>
      <w:r w:rsidR="00D9184F" w:rsidRPr="00517B2D">
        <w:rPr>
          <w:rFonts w:ascii="GHEA Grapalat" w:hAnsi="GHEA Grapalat" w:cs="Times New Roman"/>
          <w:lang w:val="hy-AM"/>
        </w:rPr>
        <w:t>ը</w:t>
      </w:r>
      <w:r w:rsidRPr="00517B2D">
        <w:rPr>
          <w:rFonts w:ascii="GHEA Grapalat" w:hAnsi="GHEA Grapalat" w:cs="Times New Roman"/>
          <w:lang w:val="hy-AM"/>
        </w:rPr>
        <w:t xml:space="preserve"> և </w:t>
      </w:r>
      <w:proofErr w:type="spellStart"/>
      <w:r w:rsidRPr="00517B2D">
        <w:rPr>
          <w:rFonts w:ascii="GHEA Grapalat" w:hAnsi="GHEA Grapalat" w:cs="Times New Roman"/>
          <w:lang w:val="hy-AM"/>
        </w:rPr>
        <w:t>կ</w:t>
      </w:r>
      <w:r w:rsidR="00DB0A37" w:rsidRPr="00517B2D">
        <w:rPr>
          <w:rFonts w:ascii="GHEA Grapalat" w:hAnsi="GHEA Grapalat" w:cs="Times New Roman"/>
          <w:lang w:val="hy-AM"/>
        </w:rPr>
        <w:t>ե</w:t>
      </w:r>
      <w:r w:rsidR="00954567" w:rsidRPr="00517B2D">
        <w:rPr>
          <w:rFonts w:ascii="GHEA Grapalat" w:hAnsi="GHEA Grapalat" w:cs="Times New Roman"/>
          <w:lang w:val="hy-AM"/>
        </w:rPr>
        <w:t>ցությու</w:t>
      </w:r>
      <w:r w:rsidR="00582325" w:rsidRPr="00517B2D">
        <w:rPr>
          <w:rFonts w:ascii="GHEA Grapalat" w:hAnsi="GHEA Grapalat" w:cs="Times New Roman"/>
          <w:lang w:val="hy-AM"/>
        </w:rPr>
        <w:t>նն</w:t>
      </w:r>
      <w:proofErr w:type="spellEnd"/>
      <w:r w:rsidR="00954567" w:rsidRPr="00517B2D">
        <w:rPr>
          <w:rFonts w:ascii="GHEA Grapalat" w:hAnsi="GHEA Grapalat" w:cs="Times New Roman"/>
          <w:lang w:val="hy-AM"/>
        </w:rPr>
        <w:t xml:space="preserve"> ապահովելու,</w:t>
      </w:r>
      <w:r w:rsidR="00602486" w:rsidRPr="00517B2D">
        <w:rPr>
          <w:rFonts w:ascii="GHEA Grapalat" w:hAnsi="GHEA Grapalat" w:cs="Times New Roman"/>
          <w:lang w:val="hy-AM"/>
        </w:rPr>
        <w:t xml:space="preserve"> ինչպես նաև այդ գործողությունների համար անհրաժեշտ</w:t>
      </w:r>
      <w:r w:rsidRPr="00517B2D">
        <w:rPr>
          <w:rFonts w:ascii="GHEA Grapalat" w:hAnsi="GHEA Grapalat" w:cs="Times New Roman"/>
          <w:lang w:val="hy-AM"/>
        </w:rPr>
        <w:t xml:space="preserve"> ապրանքների և ծառայությունների միջսահմանային տեղաշարժ</w:t>
      </w:r>
      <w:r w:rsidR="00804AE4" w:rsidRPr="00517B2D">
        <w:rPr>
          <w:rFonts w:ascii="GHEA Grapalat" w:hAnsi="GHEA Grapalat" w:cs="Times New Roman"/>
          <w:lang w:val="hy-AM"/>
        </w:rPr>
        <w:t xml:space="preserve">ը </w:t>
      </w:r>
      <w:r w:rsidRPr="00517B2D">
        <w:rPr>
          <w:rFonts w:ascii="GHEA Grapalat" w:hAnsi="GHEA Grapalat" w:cs="Times New Roman"/>
          <w:lang w:val="hy-AM"/>
        </w:rPr>
        <w:t>հեշտացնելու համար</w:t>
      </w:r>
      <w:r w:rsidR="00505752" w:rsidRPr="00517B2D">
        <w:rPr>
          <w:rFonts w:ascii="GHEA Grapalat" w:hAnsi="GHEA Grapalat" w:cs="Times New Roman"/>
          <w:lang w:val="hy-AM"/>
        </w:rPr>
        <w:t>:</w:t>
      </w:r>
    </w:p>
    <w:p w14:paraId="522CDFEB" w14:textId="77777777" w:rsidR="008B3441" w:rsidRPr="00517B2D" w:rsidRDefault="0048745F" w:rsidP="008373DE">
      <w:pPr>
        <w:pStyle w:val="Standard"/>
        <w:numPr>
          <w:ilvl w:val="0"/>
          <w:numId w:val="3"/>
        </w:numPr>
        <w:spacing w:line="276" w:lineRule="auto"/>
        <w:jc w:val="both"/>
        <w:rPr>
          <w:rFonts w:ascii="GHEA Grapalat" w:hAnsi="GHEA Grapalat" w:cs="Times New Roman"/>
          <w:color w:val="000000"/>
          <w:lang w:val="hy-AM"/>
        </w:rPr>
      </w:pPr>
      <w:r w:rsidRPr="00517B2D">
        <w:rPr>
          <w:rFonts w:ascii="GHEA Grapalat" w:hAnsi="GHEA Grapalat" w:cs="Times New Roman"/>
          <w:color w:val="000000"/>
          <w:lang w:val="hy-AM"/>
        </w:rPr>
        <w:t xml:space="preserve">Հայաստանը, անհրաժեշտության դեպքում, </w:t>
      </w:r>
      <w:r w:rsidR="00F952B9" w:rsidRPr="00517B2D">
        <w:rPr>
          <w:rFonts w:ascii="GHEA Grapalat" w:hAnsi="GHEA Grapalat" w:cs="Times New Roman"/>
          <w:color w:val="000000"/>
          <w:lang w:val="hy-AM"/>
        </w:rPr>
        <w:t>կ</w:t>
      </w:r>
      <w:r w:rsidR="00DC131F" w:rsidRPr="00517B2D">
        <w:rPr>
          <w:rFonts w:ascii="GHEA Grapalat" w:hAnsi="GHEA Grapalat" w:cs="Times New Roman"/>
          <w:color w:val="000000"/>
          <w:lang w:val="hy-AM"/>
        </w:rPr>
        <w:t>ձեռնարկ</w:t>
      </w:r>
      <w:r w:rsidR="00F952B9" w:rsidRPr="00517B2D">
        <w:rPr>
          <w:rFonts w:ascii="GHEA Grapalat" w:hAnsi="GHEA Grapalat" w:cs="Times New Roman"/>
          <w:color w:val="000000"/>
          <w:lang w:val="hy-AM"/>
        </w:rPr>
        <w:t xml:space="preserve">ի </w:t>
      </w:r>
      <w:r w:rsidRPr="00517B2D">
        <w:rPr>
          <w:rFonts w:ascii="GHEA Grapalat" w:hAnsi="GHEA Grapalat" w:cs="Times New Roman"/>
          <w:color w:val="000000"/>
          <w:lang w:val="hy-AM"/>
        </w:rPr>
        <w:t>բոլոր անհրաժեշտ միջոցները</w:t>
      </w:r>
      <w:r w:rsidR="00017E07" w:rsidRPr="00517B2D">
        <w:rPr>
          <w:rFonts w:ascii="GHEA Grapalat" w:hAnsi="GHEA Grapalat" w:cs="Times New Roman"/>
          <w:color w:val="000000"/>
          <w:lang w:val="hy-AM"/>
        </w:rPr>
        <w:t xml:space="preserve"> Հա</w:t>
      </w:r>
      <w:r w:rsidRPr="00517B2D">
        <w:rPr>
          <w:rFonts w:ascii="GHEA Grapalat" w:hAnsi="GHEA Grapalat" w:cs="Times New Roman"/>
          <w:color w:val="000000"/>
          <w:lang w:val="hy-AM"/>
        </w:rPr>
        <w:t xml:space="preserve">յաստանում գնված կամ Հայաստան ներմուծված ապրանքներն ու ծառայությունները, որոնք մասամբ կամ ամբողջությամբ ֆինանսավորվում են </w:t>
      </w:r>
      <w:r w:rsidR="00DC131F" w:rsidRPr="00517B2D">
        <w:rPr>
          <w:rFonts w:ascii="GHEA Grapalat" w:hAnsi="GHEA Grapalat" w:cs="Times New Roman"/>
          <w:color w:val="000000"/>
          <w:lang w:val="hy-AM"/>
        </w:rPr>
        <w:t xml:space="preserve">սույն Համաձայնագրի </w:t>
      </w:r>
      <w:r w:rsidRPr="00517B2D">
        <w:rPr>
          <w:rFonts w:ascii="GHEA Grapalat" w:hAnsi="GHEA Grapalat" w:cs="Times New Roman"/>
          <w:color w:val="000000"/>
          <w:lang w:val="hy-AM"/>
        </w:rPr>
        <w:t xml:space="preserve">դրամաշնորհային համաձայնագրերի և (կամ) գործունեության իրականացման համար կնքված </w:t>
      </w:r>
      <w:r w:rsidR="00954567" w:rsidRPr="00517B2D">
        <w:rPr>
          <w:rFonts w:ascii="GHEA Grapalat" w:hAnsi="GHEA Grapalat" w:cs="Times New Roman"/>
          <w:color w:val="000000"/>
          <w:lang w:val="hy-AM"/>
        </w:rPr>
        <w:t>պայմանագրերով</w:t>
      </w:r>
      <w:r w:rsidR="008E3F25" w:rsidRPr="00517B2D">
        <w:rPr>
          <w:rFonts w:ascii="GHEA Grapalat" w:hAnsi="GHEA Grapalat" w:cs="Times New Roman"/>
          <w:color w:val="000000"/>
          <w:lang w:val="hy-AM"/>
        </w:rPr>
        <w:t>,</w:t>
      </w:r>
      <w:r w:rsidR="00DC131F" w:rsidRPr="00517B2D">
        <w:rPr>
          <w:rFonts w:ascii="GHEA Grapalat" w:hAnsi="GHEA Grapalat" w:cs="Times New Roman"/>
          <w:color w:val="000000"/>
          <w:lang w:val="hy-AM"/>
        </w:rPr>
        <w:t xml:space="preserve"> </w:t>
      </w:r>
      <w:r w:rsidRPr="00517B2D">
        <w:rPr>
          <w:rFonts w:ascii="GHEA Grapalat" w:hAnsi="GHEA Grapalat" w:cs="Times New Roman"/>
          <w:color w:val="000000"/>
          <w:lang w:val="hy-AM"/>
        </w:rPr>
        <w:t>ազատվ</w:t>
      </w:r>
      <w:r w:rsidR="00DC131F" w:rsidRPr="00517B2D">
        <w:rPr>
          <w:rFonts w:ascii="GHEA Grapalat" w:hAnsi="GHEA Grapalat" w:cs="Times New Roman"/>
          <w:color w:val="000000"/>
          <w:lang w:val="hy-AM"/>
        </w:rPr>
        <w:t>են</w:t>
      </w:r>
      <w:r w:rsidRPr="00517B2D">
        <w:rPr>
          <w:rFonts w:ascii="GHEA Grapalat" w:hAnsi="GHEA Grapalat" w:cs="Times New Roman"/>
          <w:color w:val="000000"/>
          <w:lang w:val="hy-AM"/>
        </w:rPr>
        <w:t xml:space="preserve"> </w:t>
      </w:r>
      <w:r w:rsidR="00F00E22" w:rsidRPr="00517B2D">
        <w:rPr>
          <w:rFonts w:ascii="GHEA Grapalat" w:hAnsi="GHEA Grapalat" w:cs="Times New Roman"/>
          <w:color w:val="000000"/>
          <w:lang w:val="hy-AM"/>
        </w:rPr>
        <w:t xml:space="preserve">Հայաստանում գործող </w:t>
      </w:r>
      <w:r w:rsidRPr="00517B2D">
        <w:rPr>
          <w:rFonts w:ascii="GHEA Grapalat" w:hAnsi="GHEA Grapalat" w:cs="Times New Roman"/>
          <w:color w:val="000000"/>
          <w:lang w:val="hy-AM"/>
        </w:rPr>
        <w:t>մաքսատուրքերից, ներմուծման տուրքերից և այլ հարկային վճարներից, ներառյալ ԱԱՀ-</w:t>
      </w:r>
      <w:proofErr w:type="spellStart"/>
      <w:r w:rsidR="00F00E22" w:rsidRPr="00517B2D">
        <w:rPr>
          <w:rFonts w:ascii="GHEA Grapalat" w:hAnsi="GHEA Grapalat" w:cs="Times New Roman"/>
          <w:color w:val="000000"/>
          <w:lang w:val="hy-AM"/>
        </w:rPr>
        <w:t>ից</w:t>
      </w:r>
      <w:proofErr w:type="spellEnd"/>
      <w:r w:rsidR="00F00E22" w:rsidRPr="00517B2D">
        <w:rPr>
          <w:rFonts w:ascii="GHEA Grapalat" w:hAnsi="GHEA Grapalat" w:cs="Times New Roman"/>
          <w:color w:val="000000"/>
          <w:lang w:val="hy-AM"/>
        </w:rPr>
        <w:t xml:space="preserve">: </w:t>
      </w:r>
    </w:p>
    <w:p w14:paraId="1E9727FE" w14:textId="77777777" w:rsidR="00A163E7" w:rsidRPr="00517B2D" w:rsidRDefault="00A163E7" w:rsidP="008373DE">
      <w:pPr>
        <w:spacing w:before="120" w:after="120"/>
        <w:jc w:val="center"/>
        <w:rPr>
          <w:rFonts w:ascii="GHEA Grapalat" w:hAnsi="GHEA Grapalat"/>
          <w:b/>
          <w:i/>
          <w:color w:val="000000"/>
          <w:szCs w:val="24"/>
          <w:lang w:val="hy-AM"/>
        </w:rPr>
      </w:pPr>
    </w:p>
    <w:p w14:paraId="27E60B26" w14:textId="77777777" w:rsidR="0004142C" w:rsidRPr="00517B2D" w:rsidRDefault="0004142C" w:rsidP="008373DE">
      <w:pPr>
        <w:spacing w:after="160"/>
        <w:jc w:val="center"/>
        <w:rPr>
          <w:rFonts w:ascii="GHEA Grapalat" w:hAnsi="GHEA Grapalat"/>
          <w:b/>
          <w:i/>
          <w:color w:val="000000"/>
          <w:szCs w:val="24"/>
          <w:lang w:val="hy-AM"/>
        </w:rPr>
      </w:pPr>
      <w:r w:rsidRPr="00517B2D">
        <w:rPr>
          <w:rFonts w:ascii="GHEA Grapalat" w:hAnsi="GHEA Grapalat"/>
          <w:b/>
          <w:i/>
          <w:color w:val="000000"/>
          <w:szCs w:val="24"/>
          <w:lang w:val="hy-AM"/>
        </w:rPr>
        <w:t>Հոդված 3</w:t>
      </w:r>
    </w:p>
    <w:p w14:paraId="3F467C68" w14:textId="77777777" w:rsidR="00FF5656" w:rsidRPr="00517B2D" w:rsidRDefault="0004142C" w:rsidP="008373DE">
      <w:pPr>
        <w:pStyle w:val="ListParagraph"/>
        <w:spacing w:before="120" w:after="120"/>
        <w:ind w:left="0"/>
        <w:contextualSpacing w:val="0"/>
        <w:jc w:val="center"/>
        <w:rPr>
          <w:rFonts w:ascii="GHEA Grapalat" w:hAnsi="GHEA Grapalat"/>
          <w:b/>
          <w:color w:val="000000"/>
          <w:szCs w:val="24"/>
          <w:lang w:val="ru-RU"/>
        </w:rPr>
      </w:pPr>
      <w:r w:rsidRPr="00517B2D">
        <w:rPr>
          <w:rFonts w:ascii="GHEA Grapalat" w:hAnsi="GHEA Grapalat"/>
          <w:b/>
          <w:color w:val="000000"/>
          <w:szCs w:val="24"/>
          <w:lang w:val="hy-AM"/>
        </w:rPr>
        <w:lastRenderedPageBreak/>
        <w:t xml:space="preserve">Ֆինանսական </w:t>
      </w:r>
      <w:proofErr w:type="spellStart"/>
      <w:r w:rsidR="00954567" w:rsidRPr="00517B2D">
        <w:rPr>
          <w:rFonts w:ascii="GHEA Grapalat" w:hAnsi="GHEA Grapalat"/>
          <w:b/>
          <w:color w:val="000000"/>
          <w:szCs w:val="24"/>
          <w:lang w:val="ru-RU"/>
        </w:rPr>
        <w:t>ներդրում</w:t>
      </w:r>
      <w:proofErr w:type="spellEnd"/>
    </w:p>
    <w:p w14:paraId="0E1F8630" w14:textId="77777777" w:rsidR="006F03CB" w:rsidRPr="00517B2D" w:rsidRDefault="0025434F" w:rsidP="008373DE">
      <w:pPr>
        <w:widowControl w:val="0"/>
        <w:numPr>
          <w:ilvl w:val="0"/>
          <w:numId w:val="4"/>
        </w:numPr>
        <w:shd w:val="clear" w:color="auto" w:fill="FFFFFF"/>
        <w:spacing w:after="0"/>
        <w:ind w:left="567" w:hanging="284"/>
        <w:rPr>
          <w:rFonts w:ascii="GHEA Grapalat" w:hAnsi="GHEA Grapalat"/>
          <w:i/>
          <w:szCs w:val="24"/>
          <w:lang w:val="hy-AM"/>
        </w:rPr>
      </w:pPr>
      <w:r w:rsidRPr="00517B2D">
        <w:rPr>
          <w:rFonts w:ascii="GHEA Grapalat" w:hAnsi="GHEA Grapalat"/>
          <w:color w:val="000000"/>
          <w:szCs w:val="24"/>
          <w:lang w:val="hy-AM" w:bidi="en-US"/>
        </w:rPr>
        <w:t xml:space="preserve">«Հորիզոն Եվրոպա» ծրագրին Հայաստանի կամ հայաստանյան իրավաբանական կազմավորումների մասնակցությունը </w:t>
      </w:r>
      <w:proofErr w:type="spellStart"/>
      <w:r w:rsidR="00556B02" w:rsidRPr="00517B2D">
        <w:rPr>
          <w:rFonts w:ascii="GHEA Grapalat" w:hAnsi="GHEA Grapalat"/>
          <w:color w:val="000000"/>
          <w:szCs w:val="24"/>
          <w:lang w:val="en-US" w:bidi="en-US"/>
        </w:rPr>
        <w:t>կախված</w:t>
      </w:r>
      <w:proofErr w:type="spellEnd"/>
      <w:r w:rsidR="00530429" w:rsidRPr="00517B2D">
        <w:rPr>
          <w:rFonts w:ascii="GHEA Grapalat" w:hAnsi="GHEA Grapalat"/>
          <w:color w:val="000000"/>
          <w:szCs w:val="24"/>
          <w:lang w:val="ru-RU" w:bidi="en-US"/>
        </w:rPr>
        <w:t xml:space="preserve"> է</w:t>
      </w:r>
      <w:r w:rsidRPr="00517B2D">
        <w:rPr>
          <w:rFonts w:ascii="GHEA Grapalat" w:hAnsi="GHEA Grapalat"/>
          <w:color w:val="000000"/>
          <w:szCs w:val="24"/>
          <w:lang w:val="hy-AM" w:bidi="en-US"/>
        </w:rPr>
        <w:t xml:space="preserve"> </w:t>
      </w:r>
      <w:proofErr w:type="spellStart"/>
      <w:r w:rsidR="005D63A1" w:rsidRPr="00517B2D">
        <w:rPr>
          <w:rFonts w:ascii="GHEA Grapalat" w:hAnsi="GHEA Grapalat"/>
          <w:color w:val="000000"/>
          <w:szCs w:val="24"/>
          <w:lang w:val="hy-AM" w:bidi="en-US"/>
        </w:rPr>
        <w:t>Եվրոպական</w:t>
      </w:r>
      <w:proofErr w:type="spellEnd"/>
      <w:r w:rsidR="005D63A1" w:rsidRPr="00517B2D">
        <w:rPr>
          <w:rFonts w:ascii="GHEA Grapalat" w:hAnsi="GHEA Grapalat"/>
          <w:color w:val="000000"/>
          <w:szCs w:val="24"/>
          <w:lang w:val="hy-AM" w:bidi="en-US"/>
        </w:rPr>
        <w:t xml:space="preserve"> միության </w:t>
      </w:r>
      <w:r w:rsidR="00475E2D" w:rsidRPr="00517B2D">
        <w:rPr>
          <w:rFonts w:ascii="GHEA Grapalat" w:hAnsi="GHEA Grapalat"/>
          <w:color w:val="000000"/>
          <w:szCs w:val="24"/>
          <w:lang w:val="hy-AM" w:bidi="en-US"/>
        </w:rPr>
        <w:t xml:space="preserve">ընդհանուր բյուջեի (այսուհետ՝ Միության բյուջե) շրջանակներում </w:t>
      </w:r>
      <w:r w:rsidRPr="00517B2D">
        <w:rPr>
          <w:rFonts w:ascii="GHEA Grapalat" w:hAnsi="GHEA Grapalat"/>
          <w:color w:val="000000"/>
          <w:szCs w:val="24"/>
          <w:lang w:val="hy-AM" w:bidi="en-US"/>
        </w:rPr>
        <w:t>Ծրագրին</w:t>
      </w:r>
      <w:r w:rsidR="00475E2D" w:rsidRPr="00517B2D">
        <w:rPr>
          <w:rFonts w:ascii="GHEA Grapalat" w:hAnsi="GHEA Grapalat"/>
          <w:color w:val="000000"/>
          <w:szCs w:val="24"/>
          <w:lang w:val="hy-AM" w:bidi="en-US"/>
        </w:rPr>
        <w:t xml:space="preserve"> և դրա կառավարմանը, </w:t>
      </w:r>
      <w:r w:rsidR="00556B02" w:rsidRPr="00517B2D">
        <w:rPr>
          <w:rFonts w:ascii="GHEA Grapalat" w:hAnsi="GHEA Grapalat"/>
          <w:color w:val="000000"/>
          <w:szCs w:val="24"/>
          <w:lang w:val="hy-AM" w:bidi="en-US"/>
        </w:rPr>
        <w:t>իրա</w:t>
      </w:r>
      <w:proofErr w:type="spellStart"/>
      <w:r w:rsidR="00556B02" w:rsidRPr="00517B2D">
        <w:rPr>
          <w:rFonts w:ascii="GHEA Grapalat" w:hAnsi="GHEA Grapalat"/>
          <w:color w:val="000000"/>
          <w:szCs w:val="24"/>
          <w:lang w:val="en-US" w:bidi="en-US"/>
        </w:rPr>
        <w:t>կանացմանը</w:t>
      </w:r>
      <w:proofErr w:type="spellEnd"/>
      <w:r w:rsidR="00475E2D" w:rsidRPr="00517B2D">
        <w:rPr>
          <w:rFonts w:ascii="GHEA Grapalat" w:hAnsi="GHEA Grapalat"/>
          <w:color w:val="000000"/>
          <w:szCs w:val="24"/>
          <w:lang w:val="hy-AM" w:bidi="en-US"/>
        </w:rPr>
        <w:t xml:space="preserve"> և գործառնական </w:t>
      </w:r>
      <w:r w:rsidR="0025275E" w:rsidRPr="00517B2D">
        <w:rPr>
          <w:rFonts w:ascii="GHEA Grapalat" w:hAnsi="GHEA Grapalat"/>
          <w:color w:val="000000"/>
          <w:szCs w:val="24"/>
          <w:lang w:val="hy-AM" w:bidi="en-US"/>
        </w:rPr>
        <w:t>ծախսերի</w:t>
      </w:r>
      <w:r w:rsidR="0025275E" w:rsidRPr="00517B2D">
        <w:rPr>
          <w:rFonts w:ascii="GHEA Grapalat" w:hAnsi="GHEA Grapalat"/>
          <w:color w:val="000000"/>
          <w:szCs w:val="24"/>
          <w:lang w:val="ru-RU" w:bidi="en-US"/>
        </w:rPr>
        <w:t xml:space="preserve"> </w:t>
      </w:r>
      <w:proofErr w:type="spellStart"/>
      <w:r w:rsidR="0025275E" w:rsidRPr="00517B2D">
        <w:rPr>
          <w:rFonts w:ascii="GHEA Grapalat" w:hAnsi="GHEA Grapalat"/>
          <w:color w:val="000000"/>
          <w:szCs w:val="24"/>
          <w:lang w:val="ru-RU" w:bidi="en-US"/>
        </w:rPr>
        <w:t>ուղղությամբ</w:t>
      </w:r>
      <w:proofErr w:type="spellEnd"/>
      <w:r w:rsidR="00475E2D" w:rsidRPr="00517B2D">
        <w:rPr>
          <w:rFonts w:ascii="GHEA Grapalat" w:hAnsi="GHEA Grapalat"/>
          <w:color w:val="000000"/>
          <w:szCs w:val="24"/>
          <w:lang w:val="hy-AM" w:bidi="en-US"/>
        </w:rPr>
        <w:t xml:space="preserve"> Հայաստանի </w:t>
      </w:r>
      <w:proofErr w:type="spellStart"/>
      <w:r w:rsidR="0025275E" w:rsidRPr="00517B2D">
        <w:rPr>
          <w:rFonts w:ascii="GHEA Grapalat" w:hAnsi="GHEA Grapalat"/>
          <w:color w:val="000000"/>
          <w:szCs w:val="24"/>
          <w:lang w:val="ru-RU" w:bidi="en-US"/>
        </w:rPr>
        <w:t>կատարած</w:t>
      </w:r>
      <w:proofErr w:type="spellEnd"/>
      <w:r w:rsidR="0025275E" w:rsidRPr="00517B2D">
        <w:rPr>
          <w:rFonts w:ascii="GHEA Grapalat" w:hAnsi="GHEA Grapalat"/>
          <w:color w:val="000000"/>
          <w:szCs w:val="24"/>
          <w:lang w:val="ru-RU" w:bidi="en-US"/>
        </w:rPr>
        <w:t xml:space="preserve"> </w:t>
      </w:r>
      <w:r w:rsidR="00475E2D" w:rsidRPr="00517B2D">
        <w:rPr>
          <w:rFonts w:ascii="GHEA Grapalat" w:hAnsi="GHEA Grapalat"/>
          <w:color w:val="000000"/>
          <w:szCs w:val="24"/>
          <w:lang w:val="hy-AM" w:bidi="en-US"/>
        </w:rPr>
        <w:t xml:space="preserve">ֆինանսական ներդրումից: </w:t>
      </w:r>
    </w:p>
    <w:p w14:paraId="6A6BA232" w14:textId="77777777" w:rsidR="00DA087E" w:rsidRPr="00517B2D" w:rsidRDefault="00DA087E" w:rsidP="008373DE">
      <w:pPr>
        <w:widowControl w:val="0"/>
        <w:shd w:val="clear" w:color="auto" w:fill="FFFFFF"/>
        <w:spacing w:after="0"/>
        <w:ind w:left="643"/>
        <w:rPr>
          <w:rFonts w:ascii="GHEA Grapalat" w:hAnsi="GHEA Grapalat"/>
          <w:i/>
          <w:szCs w:val="24"/>
          <w:lang w:val="hy-AM"/>
        </w:rPr>
      </w:pPr>
    </w:p>
    <w:p w14:paraId="3E3A524C" w14:textId="77777777" w:rsidR="00FF5656" w:rsidRPr="00517B2D" w:rsidRDefault="00275AC0" w:rsidP="008373DE">
      <w:pPr>
        <w:widowControl w:val="0"/>
        <w:numPr>
          <w:ilvl w:val="0"/>
          <w:numId w:val="4"/>
        </w:numPr>
        <w:tabs>
          <w:tab w:val="left" w:pos="0"/>
        </w:tabs>
        <w:spacing w:after="0"/>
        <w:ind w:left="426" w:hanging="142"/>
        <w:rPr>
          <w:rFonts w:ascii="GHEA Grapalat" w:hAnsi="GHEA Grapalat"/>
          <w:szCs w:val="24"/>
          <w:lang w:val="hy-AM"/>
        </w:rPr>
      </w:pPr>
      <w:r w:rsidRPr="00517B2D">
        <w:rPr>
          <w:rFonts w:ascii="GHEA Grapalat" w:hAnsi="GHEA Grapalat"/>
          <w:color w:val="000000"/>
          <w:szCs w:val="24"/>
          <w:lang w:val="hy-AM"/>
        </w:rPr>
        <w:t>Ֆինանսական ներդրումը</w:t>
      </w:r>
      <w:r w:rsidR="00CB5074" w:rsidRPr="00517B2D">
        <w:rPr>
          <w:rFonts w:ascii="GHEA Grapalat" w:hAnsi="GHEA Grapalat"/>
          <w:color w:val="000000"/>
          <w:szCs w:val="24"/>
          <w:lang w:val="hy-AM"/>
        </w:rPr>
        <w:t xml:space="preserve"> </w:t>
      </w:r>
      <w:proofErr w:type="spellStart"/>
      <w:r w:rsidR="00CB5074" w:rsidRPr="00517B2D">
        <w:rPr>
          <w:rFonts w:ascii="GHEA Grapalat" w:hAnsi="GHEA Grapalat"/>
          <w:color w:val="000000"/>
          <w:szCs w:val="24"/>
          <w:lang w:val="hy-AM"/>
        </w:rPr>
        <w:t>հետևյալ</w:t>
      </w:r>
      <w:proofErr w:type="spellEnd"/>
      <w:r w:rsidR="00CB5074" w:rsidRPr="00517B2D">
        <w:rPr>
          <w:rFonts w:ascii="GHEA Grapalat" w:hAnsi="GHEA Grapalat"/>
          <w:color w:val="000000"/>
          <w:szCs w:val="24"/>
          <w:lang w:val="hy-AM"/>
        </w:rPr>
        <w:t xml:space="preserve"> երկու վճարումների գումարն է</w:t>
      </w:r>
      <w:r w:rsidRPr="00517B2D">
        <w:rPr>
          <w:rFonts w:ascii="GHEA Grapalat" w:hAnsi="GHEA Grapalat"/>
          <w:color w:val="000000"/>
          <w:szCs w:val="24"/>
          <w:lang w:val="hy-AM"/>
        </w:rPr>
        <w:t>`</w:t>
      </w:r>
    </w:p>
    <w:p w14:paraId="5E740A4B" w14:textId="77777777" w:rsidR="00FF5656" w:rsidRPr="00517B2D" w:rsidRDefault="00275AC0" w:rsidP="008373DE">
      <w:pPr>
        <w:widowControl w:val="0"/>
        <w:spacing w:after="0"/>
        <w:ind w:firstLine="643"/>
        <w:rPr>
          <w:rFonts w:ascii="GHEA Grapalat" w:hAnsi="GHEA Grapalat"/>
          <w:color w:val="000000"/>
          <w:szCs w:val="24"/>
          <w:lang w:val="hy-AM"/>
        </w:rPr>
      </w:pPr>
      <w:r w:rsidRPr="00517B2D">
        <w:rPr>
          <w:rFonts w:ascii="GHEA Grapalat" w:hAnsi="GHEA Grapalat"/>
          <w:color w:val="000000"/>
          <w:szCs w:val="24"/>
          <w:lang w:val="hy-AM"/>
        </w:rPr>
        <w:t>ա) գործառնական ներդրում</w:t>
      </w:r>
      <w:r w:rsidR="00DA3F8A" w:rsidRPr="00517B2D">
        <w:rPr>
          <w:rFonts w:ascii="GHEA Grapalat" w:hAnsi="GHEA Grapalat"/>
          <w:color w:val="000000"/>
          <w:szCs w:val="24"/>
          <w:lang w:val="hy-AM"/>
        </w:rPr>
        <w:t>,</w:t>
      </w:r>
    </w:p>
    <w:p w14:paraId="24BBD389" w14:textId="77777777" w:rsidR="008373DE" w:rsidRPr="00517B2D" w:rsidRDefault="00275AC0" w:rsidP="008373DE">
      <w:pPr>
        <w:widowControl w:val="0"/>
        <w:tabs>
          <w:tab w:val="left" w:pos="567"/>
        </w:tabs>
        <w:spacing w:after="300"/>
        <w:rPr>
          <w:rFonts w:ascii="GHEA Grapalat" w:hAnsi="GHEA Grapalat"/>
          <w:szCs w:val="24"/>
          <w:lang w:val="hy-AM"/>
        </w:rPr>
      </w:pPr>
      <w:r w:rsidRPr="00517B2D">
        <w:rPr>
          <w:rFonts w:ascii="GHEA Grapalat" w:hAnsi="GHEA Grapalat"/>
          <w:color w:val="000000"/>
          <w:szCs w:val="24"/>
          <w:lang w:val="hy-AM"/>
        </w:rPr>
        <w:tab/>
      </w:r>
      <w:r w:rsidRPr="00517B2D">
        <w:rPr>
          <w:rFonts w:ascii="GHEA Grapalat" w:hAnsi="GHEA Grapalat"/>
          <w:color w:val="000000"/>
          <w:szCs w:val="24"/>
          <w:lang w:val="hy-AM"/>
        </w:rPr>
        <w:tab/>
        <w:t>բ) մասնակցության վճար</w:t>
      </w:r>
      <w:r w:rsidR="004674D5" w:rsidRPr="00517B2D">
        <w:rPr>
          <w:rFonts w:ascii="GHEA Grapalat" w:hAnsi="GHEA Grapalat"/>
          <w:color w:val="000000"/>
          <w:szCs w:val="24"/>
          <w:lang w:val="hy-AM"/>
        </w:rPr>
        <w:t>:</w:t>
      </w:r>
    </w:p>
    <w:p w14:paraId="54AF0503" w14:textId="77777777" w:rsidR="008373DE" w:rsidRPr="00517B2D" w:rsidRDefault="002912D1" w:rsidP="008373DE">
      <w:pPr>
        <w:widowControl w:val="0"/>
        <w:numPr>
          <w:ilvl w:val="0"/>
          <w:numId w:val="4"/>
        </w:numPr>
        <w:shd w:val="clear" w:color="auto" w:fill="FFFFFF"/>
        <w:spacing w:after="0"/>
        <w:ind w:left="567" w:hanging="284"/>
        <w:rPr>
          <w:rFonts w:ascii="GHEA Grapalat" w:hAnsi="GHEA Grapalat"/>
          <w:szCs w:val="24"/>
          <w:lang w:val="hy-AM"/>
        </w:rPr>
      </w:pPr>
      <w:r w:rsidRPr="00517B2D">
        <w:rPr>
          <w:rFonts w:ascii="GHEA Grapalat" w:hAnsi="GHEA Grapalat"/>
          <w:szCs w:val="24"/>
          <w:lang w:val="hy-AM"/>
        </w:rPr>
        <w:t xml:space="preserve">Ֆինանսական ներդրումը </w:t>
      </w:r>
      <w:r w:rsidR="00C71B84" w:rsidRPr="00517B2D">
        <w:rPr>
          <w:rFonts w:ascii="GHEA Grapalat" w:hAnsi="GHEA Grapalat"/>
          <w:szCs w:val="24"/>
          <w:lang w:val="hy-AM"/>
        </w:rPr>
        <w:t>կկատարվի</w:t>
      </w:r>
      <w:r w:rsidRPr="00517B2D">
        <w:rPr>
          <w:rFonts w:ascii="GHEA Grapalat" w:hAnsi="GHEA Grapalat"/>
          <w:szCs w:val="24"/>
          <w:lang w:val="hy-AM"/>
        </w:rPr>
        <w:t xml:space="preserve"> տարեկան երկու</w:t>
      </w:r>
      <w:r w:rsidR="00A21952" w:rsidRPr="00517B2D">
        <w:rPr>
          <w:rFonts w:ascii="GHEA Grapalat" w:hAnsi="GHEA Grapalat"/>
          <w:szCs w:val="24"/>
          <w:lang w:val="hy-AM"/>
        </w:rPr>
        <w:t xml:space="preserve"> վճարումների միջոցով</w:t>
      </w:r>
      <w:r w:rsidRPr="00517B2D">
        <w:rPr>
          <w:rFonts w:ascii="GHEA Grapalat" w:hAnsi="GHEA Grapalat"/>
          <w:szCs w:val="24"/>
          <w:lang w:val="hy-AM"/>
        </w:rPr>
        <w:t xml:space="preserve"> ոչ ուշ, քան մայիս </w:t>
      </w:r>
      <w:r w:rsidR="00154156" w:rsidRPr="00517B2D">
        <w:rPr>
          <w:rFonts w:ascii="GHEA Grapalat" w:hAnsi="GHEA Grapalat"/>
          <w:szCs w:val="24"/>
          <w:lang w:val="hy-AM"/>
        </w:rPr>
        <w:t>և հուլիս</w:t>
      </w:r>
      <w:r w:rsidR="006379A3" w:rsidRPr="00517B2D">
        <w:rPr>
          <w:rFonts w:ascii="GHEA Grapalat" w:hAnsi="GHEA Grapalat"/>
          <w:szCs w:val="24"/>
          <w:lang w:val="hy-AM"/>
        </w:rPr>
        <w:t xml:space="preserve"> ամիս</w:t>
      </w:r>
      <w:r w:rsidR="0025275E" w:rsidRPr="00517B2D">
        <w:rPr>
          <w:rFonts w:ascii="GHEA Grapalat" w:hAnsi="GHEA Grapalat"/>
          <w:szCs w:val="24"/>
          <w:lang w:val="hy-AM"/>
        </w:rPr>
        <w:t>ներին</w:t>
      </w:r>
      <w:r w:rsidRPr="00517B2D">
        <w:rPr>
          <w:rFonts w:ascii="GHEA Grapalat" w:hAnsi="GHEA Grapalat"/>
          <w:szCs w:val="24"/>
          <w:lang w:val="hy-AM"/>
        </w:rPr>
        <w:t>:</w:t>
      </w:r>
    </w:p>
    <w:p w14:paraId="5960208D" w14:textId="77777777" w:rsidR="008373DE" w:rsidRPr="00517B2D" w:rsidRDefault="008373DE" w:rsidP="008373DE">
      <w:pPr>
        <w:widowControl w:val="0"/>
        <w:shd w:val="clear" w:color="auto" w:fill="FFFFFF"/>
        <w:spacing w:after="0"/>
        <w:ind w:left="567"/>
        <w:rPr>
          <w:rFonts w:ascii="GHEA Grapalat" w:hAnsi="GHEA Grapalat"/>
          <w:szCs w:val="24"/>
          <w:lang w:val="hy-AM"/>
        </w:rPr>
      </w:pPr>
    </w:p>
    <w:p w14:paraId="57CDA09B" w14:textId="77777777" w:rsidR="00D909B6" w:rsidRPr="00517B2D" w:rsidRDefault="00A10728" w:rsidP="00D909B6">
      <w:pPr>
        <w:widowControl w:val="0"/>
        <w:numPr>
          <w:ilvl w:val="0"/>
          <w:numId w:val="4"/>
        </w:numPr>
        <w:shd w:val="clear" w:color="auto" w:fill="FFFFFF"/>
        <w:spacing w:after="0"/>
        <w:ind w:left="567" w:hanging="284"/>
        <w:rPr>
          <w:rFonts w:ascii="GHEA Grapalat" w:hAnsi="GHEA Grapalat"/>
          <w:szCs w:val="24"/>
          <w:lang w:val="hy-AM"/>
        </w:rPr>
      </w:pPr>
      <w:r w:rsidRPr="00517B2D">
        <w:rPr>
          <w:rFonts w:ascii="GHEA Grapalat" w:hAnsi="GHEA Grapalat"/>
          <w:szCs w:val="24"/>
          <w:lang w:val="hy-AM"/>
        </w:rPr>
        <w:t xml:space="preserve">Գործառնական ներդրումը </w:t>
      </w:r>
      <w:r w:rsidR="00B826AD" w:rsidRPr="00517B2D">
        <w:rPr>
          <w:rFonts w:ascii="GHEA Grapalat" w:hAnsi="GHEA Grapalat"/>
          <w:szCs w:val="24"/>
          <w:lang w:val="hy-AM"/>
        </w:rPr>
        <w:t>կուղղվի</w:t>
      </w:r>
      <w:r w:rsidRPr="00517B2D">
        <w:rPr>
          <w:rFonts w:ascii="GHEA Grapalat" w:hAnsi="GHEA Grapalat"/>
          <w:szCs w:val="24"/>
          <w:lang w:val="hy-AM"/>
        </w:rPr>
        <w:t xml:space="preserve"> </w:t>
      </w:r>
      <w:r w:rsidR="00344DFF" w:rsidRPr="00517B2D">
        <w:rPr>
          <w:rFonts w:ascii="GHEA Grapalat" w:hAnsi="GHEA Grapalat"/>
          <w:szCs w:val="24"/>
          <w:lang w:val="hy-AM"/>
        </w:rPr>
        <w:t xml:space="preserve">Ծրագրի </w:t>
      </w:r>
      <w:r w:rsidRPr="00517B2D">
        <w:rPr>
          <w:rFonts w:ascii="GHEA Grapalat" w:hAnsi="GHEA Grapalat"/>
          <w:szCs w:val="24"/>
          <w:lang w:val="hy-AM"/>
        </w:rPr>
        <w:t>գործառնական և օժանդակ ծախսեր</w:t>
      </w:r>
      <w:r w:rsidR="002076E3" w:rsidRPr="00517B2D">
        <w:rPr>
          <w:rFonts w:ascii="GHEA Grapalat" w:hAnsi="GHEA Grapalat"/>
          <w:szCs w:val="24"/>
          <w:lang w:val="hy-AM"/>
        </w:rPr>
        <w:t>ին</w:t>
      </w:r>
      <w:r w:rsidRPr="00517B2D">
        <w:rPr>
          <w:rFonts w:ascii="GHEA Grapalat" w:hAnsi="GHEA Grapalat"/>
          <w:szCs w:val="24"/>
          <w:lang w:val="hy-AM"/>
        </w:rPr>
        <w:t xml:space="preserve"> և </w:t>
      </w:r>
      <w:r w:rsidR="00D333EA" w:rsidRPr="00517B2D">
        <w:rPr>
          <w:rFonts w:ascii="GHEA Grapalat" w:hAnsi="GHEA Grapalat"/>
          <w:szCs w:val="24"/>
          <w:lang w:val="hy-AM"/>
        </w:rPr>
        <w:t>կլինի</w:t>
      </w:r>
      <w:r w:rsidRPr="00517B2D">
        <w:rPr>
          <w:rFonts w:ascii="GHEA Grapalat" w:hAnsi="GHEA Grapalat"/>
          <w:szCs w:val="24"/>
          <w:lang w:val="hy-AM"/>
        </w:rPr>
        <w:t xml:space="preserve"> </w:t>
      </w:r>
      <w:r w:rsidR="00344DFF" w:rsidRPr="00517B2D">
        <w:rPr>
          <w:rFonts w:ascii="GHEA Grapalat" w:hAnsi="GHEA Grapalat"/>
          <w:szCs w:val="24"/>
          <w:lang w:val="hy-AM"/>
        </w:rPr>
        <w:t xml:space="preserve">լրացուցիչ միջոց </w:t>
      </w:r>
      <w:r w:rsidR="00CC581D" w:rsidRPr="00517B2D">
        <w:rPr>
          <w:rFonts w:ascii="GHEA Grapalat" w:hAnsi="GHEA Grapalat"/>
          <w:szCs w:val="24"/>
          <w:lang w:val="hy-AM"/>
        </w:rPr>
        <w:t>«</w:t>
      </w:r>
      <w:r w:rsidR="00190488" w:rsidRPr="00517B2D">
        <w:rPr>
          <w:rFonts w:ascii="GHEA Grapalat" w:hAnsi="GHEA Grapalat"/>
          <w:szCs w:val="24"/>
          <w:lang w:val="hy-AM"/>
        </w:rPr>
        <w:t xml:space="preserve">Հորիզոն Եվրոպա» ծրագրի համար վերջնականապես ընդունված Միության բյուջեի </w:t>
      </w:r>
      <w:r w:rsidRPr="00517B2D">
        <w:rPr>
          <w:rFonts w:ascii="GHEA Grapalat" w:hAnsi="GHEA Grapalat"/>
          <w:szCs w:val="24"/>
          <w:lang w:val="hy-AM"/>
        </w:rPr>
        <w:t>ինչպես պարտավորությունների, այնպես էլ վճար</w:t>
      </w:r>
      <w:r w:rsidR="007551DC" w:rsidRPr="00517B2D">
        <w:rPr>
          <w:rFonts w:ascii="GHEA Grapalat" w:hAnsi="GHEA Grapalat"/>
          <w:szCs w:val="24"/>
          <w:lang w:val="hy-AM"/>
        </w:rPr>
        <w:t>ումների</w:t>
      </w:r>
      <w:r w:rsidRPr="00517B2D">
        <w:rPr>
          <w:rFonts w:ascii="GHEA Grapalat" w:hAnsi="GHEA Grapalat"/>
          <w:szCs w:val="24"/>
          <w:lang w:val="hy-AM"/>
        </w:rPr>
        <w:t xml:space="preserve"> </w:t>
      </w:r>
      <w:r w:rsidR="00344DFF" w:rsidRPr="00517B2D">
        <w:rPr>
          <w:rFonts w:ascii="GHEA Grapalat" w:hAnsi="GHEA Grapalat"/>
          <w:szCs w:val="24"/>
          <w:lang w:val="hy-AM"/>
        </w:rPr>
        <w:t>մասով</w:t>
      </w:r>
      <w:r w:rsidRPr="00517B2D">
        <w:rPr>
          <w:rFonts w:ascii="GHEA Grapalat" w:hAnsi="GHEA Grapalat"/>
          <w:szCs w:val="24"/>
          <w:lang w:val="hy-AM"/>
        </w:rPr>
        <w:t xml:space="preserve"> մուտքագրված գումարներ</w:t>
      </w:r>
      <w:r w:rsidR="00344DFF" w:rsidRPr="00517B2D">
        <w:rPr>
          <w:rFonts w:ascii="GHEA Grapalat" w:hAnsi="GHEA Grapalat"/>
          <w:szCs w:val="24"/>
          <w:lang w:val="hy-AM"/>
        </w:rPr>
        <w:t xml:space="preserve">ի </w:t>
      </w:r>
      <w:r w:rsidR="007C53CD" w:rsidRPr="00517B2D">
        <w:rPr>
          <w:rFonts w:ascii="GHEA Grapalat" w:hAnsi="GHEA Grapalat"/>
          <w:szCs w:val="24"/>
          <w:lang w:val="hy-AM"/>
        </w:rPr>
        <w:t>նկատմամբ</w:t>
      </w:r>
      <w:r w:rsidRPr="00517B2D">
        <w:rPr>
          <w:rFonts w:ascii="GHEA Grapalat" w:hAnsi="GHEA Grapalat"/>
          <w:szCs w:val="24"/>
          <w:lang w:val="hy-AM"/>
        </w:rPr>
        <w:t xml:space="preserve">, ներառյալ ցանկացած հատկացումներ, որոնք համապատասխանում </w:t>
      </w:r>
      <w:r w:rsidR="00441AA9" w:rsidRPr="00517B2D">
        <w:rPr>
          <w:rFonts w:ascii="GHEA Grapalat" w:hAnsi="GHEA Grapalat"/>
          <w:szCs w:val="24"/>
          <w:lang w:val="hy-AM"/>
        </w:rPr>
        <w:t xml:space="preserve">են </w:t>
      </w:r>
      <w:proofErr w:type="spellStart"/>
      <w:r w:rsidRPr="00517B2D">
        <w:rPr>
          <w:rFonts w:ascii="GHEA Grapalat" w:hAnsi="GHEA Grapalat"/>
          <w:szCs w:val="24"/>
          <w:lang w:val="hy-AM"/>
        </w:rPr>
        <w:t>Եվրոպական</w:t>
      </w:r>
      <w:proofErr w:type="spellEnd"/>
      <w:r w:rsidRPr="00517B2D">
        <w:rPr>
          <w:rFonts w:ascii="GHEA Grapalat" w:hAnsi="GHEA Grapalat"/>
          <w:szCs w:val="24"/>
          <w:lang w:val="hy-AM"/>
        </w:rPr>
        <w:t xml:space="preserve"> </w:t>
      </w:r>
      <w:r w:rsidR="00441AA9" w:rsidRPr="00517B2D">
        <w:rPr>
          <w:rFonts w:ascii="GHEA Grapalat" w:hAnsi="GHEA Grapalat"/>
          <w:szCs w:val="24"/>
          <w:lang w:val="hy-AM"/>
        </w:rPr>
        <w:t>խորհրդարանի</w:t>
      </w:r>
      <w:r w:rsidRPr="00517B2D">
        <w:rPr>
          <w:rFonts w:ascii="GHEA Grapalat" w:hAnsi="GHEA Grapalat"/>
          <w:szCs w:val="24"/>
          <w:lang w:val="hy-AM"/>
        </w:rPr>
        <w:t xml:space="preserve"> և Խորհրդի</w:t>
      </w:r>
      <w:r w:rsidR="00670C11" w:rsidRPr="00517B2D">
        <w:rPr>
          <w:rStyle w:val="FootnoteReference"/>
          <w:rFonts w:ascii="GHEA Grapalat" w:hAnsi="GHEA Grapalat"/>
          <w:szCs w:val="24"/>
        </w:rPr>
        <w:footnoteReference w:id="9"/>
      </w:r>
      <w:r w:rsidRPr="00517B2D">
        <w:rPr>
          <w:rFonts w:ascii="GHEA Grapalat" w:hAnsi="GHEA Grapalat"/>
          <w:szCs w:val="24"/>
          <w:lang w:val="hy-AM"/>
        </w:rPr>
        <w:t xml:space="preserve"> 2018/1046</w:t>
      </w:r>
      <w:r w:rsidR="00344DFF" w:rsidRPr="00517B2D">
        <w:rPr>
          <w:rFonts w:ascii="GHEA Grapalat" w:hAnsi="GHEA Grapalat"/>
          <w:szCs w:val="24"/>
          <w:lang w:val="hy-AM"/>
        </w:rPr>
        <w:t>/ԵՄ</w:t>
      </w:r>
      <w:r w:rsidRPr="00517B2D">
        <w:rPr>
          <w:rFonts w:ascii="GHEA Grapalat" w:hAnsi="GHEA Grapalat"/>
          <w:szCs w:val="24"/>
          <w:lang w:val="hy-AM"/>
        </w:rPr>
        <w:t xml:space="preserve"> կանոնակարգի (ԵՄ, </w:t>
      </w:r>
      <w:proofErr w:type="spellStart"/>
      <w:r w:rsidRPr="00517B2D">
        <w:rPr>
          <w:rFonts w:ascii="GHEA Grapalat" w:hAnsi="GHEA Grapalat"/>
          <w:szCs w:val="24"/>
          <w:lang w:val="hy-AM"/>
        </w:rPr>
        <w:t>Եվրատոմ</w:t>
      </w:r>
      <w:proofErr w:type="spellEnd"/>
      <w:r w:rsidRPr="00517B2D">
        <w:rPr>
          <w:rFonts w:ascii="GHEA Grapalat" w:hAnsi="GHEA Grapalat"/>
          <w:szCs w:val="24"/>
          <w:lang w:val="hy-AM"/>
        </w:rPr>
        <w:t xml:space="preserve">) 15-րդ հոդվածի 3-րդ </w:t>
      </w:r>
      <w:r w:rsidR="00344DFF" w:rsidRPr="00517B2D">
        <w:rPr>
          <w:rFonts w:ascii="GHEA Grapalat" w:hAnsi="GHEA Grapalat"/>
          <w:szCs w:val="24"/>
          <w:lang w:val="hy-AM"/>
        </w:rPr>
        <w:t>մասին</w:t>
      </w:r>
      <w:r w:rsidRPr="00517B2D">
        <w:rPr>
          <w:rFonts w:ascii="GHEA Grapalat" w:hAnsi="GHEA Grapalat"/>
          <w:szCs w:val="24"/>
          <w:lang w:val="hy-AM"/>
        </w:rPr>
        <w:t>`</w:t>
      </w:r>
      <w:r w:rsidR="00344DFF" w:rsidRPr="00517B2D">
        <w:rPr>
          <w:rFonts w:ascii="GHEA Grapalat" w:hAnsi="GHEA Grapalat"/>
          <w:szCs w:val="24"/>
          <w:lang w:val="hy-AM"/>
        </w:rPr>
        <w:t xml:space="preserve"> </w:t>
      </w:r>
      <w:r w:rsidR="00556B02" w:rsidRPr="00517B2D">
        <w:rPr>
          <w:rFonts w:ascii="GHEA Grapalat" w:hAnsi="GHEA Grapalat"/>
          <w:szCs w:val="24"/>
          <w:lang w:val="hy-AM"/>
        </w:rPr>
        <w:t>վերջինիս</w:t>
      </w:r>
      <w:r w:rsidRPr="00517B2D">
        <w:rPr>
          <w:rFonts w:ascii="GHEA Grapalat" w:hAnsi="GHEA Grapalat"/>
          <w:szCs w:val="24"/>
          <w:lang w:val="hy-AM"/>
        </w:rPr>
        <w:t xml:space="preserve"> </w:t>
      </w:r>
      <w:r w:rsidR="00556B02" w:rsidRPr="00517B2D">
        <w:rPr>
          <w:rFonts w:ascii="GHEA Grapalat" w:hAnsi="GHEA Grapalat"/>
          <w:szCs w:val="24"/>
          <w:lang w:val="hy-AM"/>
        </w:rPr>
        <w:t>ամենա</w:t>
      </w:r>
      <w:r w:rsidR="00344DFF" w:rsidRPr="00517B2D">
        <w:rPr>
          <w:rFonts w:ascii="GHEA Grapalat" w:hAnsi="GHEA Grapalat"/>
          <w:szCs w:val="24"/>
          <w:lang w:val="hy-AM"/>
        </w:rPr>
        <w:t xml:space="preserve">վերջին </w:t>
      </w:r>
      <w:proofErr w:type="spellStart"/>
      <w:r w:rsidR="00344DFF" w:rsidRPr="00517B2D">
        <w:rPr>
          <w:rFonts w:ascii="GHEA Grapalat" w:hAnsi="GHEA Grapalat"/>
          <w:szCs w:val="24"/>
          <w:lang w:val="hy-AM"/>
        </w:rPr>
        <w:t>լրամշակված</w:t>
      </w:r>
      <w:proofErr w:type="spellEnd"/>
      <w:r w:rsidRPr="00517B2D">
        <w:rPr>
          <w:rFonts w:ascii="GHEA Grapalat" w:hAnsi="GHEA Grapalat"/>
          <w:szCs w:val="24"/>
          <w:lang w:val="hy-AM"/>
        </w:rPr>
        <w:t xml:space="preserve"> տարբերակով </w:t>
      </w:r>
      <w:r w:rsidR="00FF5656" w:rsidRPr="00517B2D">
        <w:rPr>
          <w:rFonts w:ascii="GHEA Grapalat" w:hAnsi="GHEA Grapalat"/>
          <w:szCs w:val="24"/>
          <w:lang w:val="hy-AM"/>
        </w:rPr>
        <w:t>(</w:t>
      </w:r>
      <w:r w:rsidR="00344DFF" w:rsidRPr="00517B2D">
        <w:rPr>
          <w:rFonts w:ascii="GHEA Grapalat" w:hAnsi="GHEA Grapalat"/>
          <w:szCs w:val="24"/>
          <w:lang w:val="hy-AM"/>
        </w:rPr>
        <w:t xml:space="preserve">այսուհետ՝ </w:t>
      </w:r>
      <w:r w:rsidR="00556B02" w:rsidRPr="00517B2D">
        <w:rPr>
          <w:rFonts w:ascii="GHEA Grapalat" w:hAnsi="GHEA Grapalat"/>
          <w:szCs w:val="24"/>
          <w:lang w:val="hy-AM"/>
        </w:rPr>
        <w:t>Ֆ</w:t>
      </w:r>
      <w:r w:rsidR="00344DFF" w:rsidRPr="00517B2D">
        <w:rPr>
          <w:rFonts w:ascii="GHEA Grapalat" w:hAnsi="GHEA Grapalat"/>
          <w:szCs w:val="24"/>
          <w:lang w:val="hy-AM"/>
        </w:rPr>
        <w:t>ինանսական կարգավորում</w:t>
      </w:r>
      <w:r w:rsidR="00FF5656" w:rsidRPr="00517B2D">
        <w:rPr>
          <w:rFonts w:ascii="GHEA Grapalat" w:hAnsi="GHEA Grapalat"/>
          <w:szCs w:val="24"/>
          <w:lang w:val="hy-AM"/>
        </w:rPr>
        <w:t xml:space="preserve">), </w:t>
      </w:r>
      <w:r w:rsidR="00344DFF" w:rsidRPr="00517B2D">
        <w:rPr>
          <w:rFonts w:ascii="GHEA Grapalat" w:hAnsi="GHEA Grapalat"/>
          <w:szCs w:val="24"/>
          <w:lang w:val="hy-AM"/>
        </w:rPr>
        <w:t xml:space="preserve">և </w:t>
      </w:r>
      <w:r w:rsidR="00D333EA" w:rsidRPr="00517B2D">
        <w:rPr>
          <w:rFonts w:ascii="GHEA Grapalat" w:hAnsi="GHEA Grapalat"/>
          <w:szCs w:val="24"/>
          <w:lang w:val="hy-AM"/>
        </w:rPr>
        <w:t>կ</w:t>
      </w:r>
      <w:r w:rsidR="00344DFF" w:rsidRPr="00517B2D">
        <w:rPr>
          <w:rFonts w:ascii="GHEA Grapalat" w:hAnsi="GHEA Grapalat"/>
          <w:szCs w:val="24"/>
          <w:lang w:val="hy-AM"/>
        </w:rPr>
        <w:t>ավելացվի արտաքին</w:t>
      </w:r>
      <w:r w:rsidR="00FE63C0" w:rsidRPr="00517B2D">
        <w:rPr>
          <w:rFonts w:ascii="GHEA Grapalat" w:hAnsi="GHEA Grapalat"/>
          <w:szCs w:val="24"/>
          <w:lang w:val="hy-AM"/>
        </w:rPr>
        <w:t xml:space="preserve"> </w:t>
      </w:r>
      <w:r w:rsidR="00556B02" w:rsidRPr="00517B2D">
        <w:rPr>
          <w:rFonts w:ascii="GHEA Grapalat" w:hAnsi="GHEA Grapalat"/>
          <w:szCs w:val="24"/>
          <w:lang w:val="hy-AM"/>
        </w:rPr>
        <w:t>եկամուտների</w:t>
      </w:r>
      <w:r w:rsidR="00D333EA" w:rsidRPr="00517B2D">
        <w:rPr>
          <w:rFonts w:ascii="GHEA Grapalat" w:hAnsi="GHEA Grapalat"/>
          <w:szCs w:val="24"/>
          <w:lang w:val="hy-AM"/>
        </w:rPr>
        <w:t xml:space="preserve"> հաշվին</w:t>
      </w:r>
      <w:r w:rsidR="00344DFF" w:rsidRPr="00517B2D">
        <w:rPr>
          <w:rFonts w:ascii="GHEA Grapalat" w:hAnsi="GHEA Grapalat"/>
          <w:szCs w:val="24"/>
          <w:lang w:val="hy-AM"/>
        </w:rPr>
        <w:t xml:space="preserve">, որոնք չեն </w:t>
      </w:r>
      <w:r w:rsidR="00556B02" w:rsidRPr="00517B2D">
        <w:rPr>
          <w:rFonts w:ascii="GHEA Grapalat" w:hAnsi="GHEA Grapalat"/>
          <w:szCs w:val="24"/>
          <w:lang w:val="hy-AM"/>
        </w:rPr>
        <w:t>առաջացել</w:t>
      </w:r>
      <w:r w:rsidR="00344DFF" w:rsidRPr="00517B2D">
        <w:rPr>
          <w:rFonts w:ascii="GHEA Grapalat" w:hAnsi="GHEA Grapalat"/>
          <w:szCs w:val="24"/>
          <w:lang w:val="hy-AM"/>
        </w:rPr>
        <w:t xml:space="preserve"> </w:t>
      </w:r>
      <w:r w:rsidR="00556B02" w:rsidRPr="00517B2D">
        <w:rPr>
          <w:rFonts w:ascii="GHEA Grapalat" w:hAnsi="GHEA Grapalat"/>
          <w:szCs w:val="24"/>
          <w:lang w:val="hy-AM"/>
        </w:rPr>
        <w:t>այլ դոնորների</w:t>
      </w:r>
      <w:r w:rsidR="00556B02" w:rsidRPr="00517B2D">
        <w:rPr>
          <w:rStyle w:val="FootnoteReference"/>
          <w:rFonts w:ascii="GHEA Grapalat" w:hAnsi="GHEA Grapalat"/>
          <w:szCs w:val="24"/>
        </w:rPr>
        <w:footnoteReference w:id="10"/>
      </w:r>
      <w:r w:rsidR="00556B02" w:rsidRPr="00517B2D">
        <w:rPr>
          <w:rFonts w:ascii="GHEA Grapalat" w:hAnsi="GHEA Grapalat"/>
          <w:szCs w:val="24"/>
          <w:lang w:val="hy-AM"/>
        </w:rPr>
        <w:t xml:space="preserve"> կողմից «Հորիզոն Եվրոպա» ծրագրի ֆինանսական ներդրումների</w:t>
      </w:r>
      <w:r w:rsidR="00344DFF" w:rsidRPr="00517B2D">
        <w:rPr>
          <w:rFonts w:ascii="GHEA Grapalat" w:hAnsi="GHEA Grapalat"/>
          <w:szCs w:val="24"/>
          <w:lang w:val="hy-AM"/>
        </w:rPr>
        <w:t xml:space="preserve"> </w:t>
      </w:r>
      <w:r w:rsidR="00556B02" w:rsidRPr="00517B2D">
        <w:rPr>
          <w:rFonts w:ascii="GHEA Grapalat" w:hAnsi="GHEA Grapalat"/>
          <w:szCs w:val="24"/>
          <w:lang w:val="hy-AM"/>
        </w:rPr>
        <w:t>արդյունքում</w:t>
      </w:r>
      <w:r w:rsidR="00344DFF" w:rsidRPr="00517B2D">
        <w:rPr>
          <w:rFonts w:ascii="GHEA Grapalat" w:hAnsi="GHEA Grapalat"/>
          <w:szCs w:val="24"/>
          <w:lang w:val="hy-AM"/>
        </w:rPr>
        <w:t>:</w:t>
      </w:r>
      <w:r w:rsidR="00B233D9" w:rsidRPr="00517B2D">
        <w:rPr>
          <w:rFonts w:ascii="GHEA Grapalat" w:hAnsi="GHEA Grapalat"/>
          <w:color w:val="000000"/>
          <w:szCs w:val="24"/>
          <w:lang w:val="hy-AM"/>
        </w:rPr>
        <w:t xml:space="preserve"> </w:t>
      </w:r>
    </w:p>
    <w:p w14:paraId="06973CEB" w14:textId="77777777" w:rsidR="00B233D9" w:rsidRPr="00517B2D" w:rsidRDefault="00F50098" w:rsidP="00CD4229">
      <w:pPr>
        <w:widowControl w:val="0"/>
        <w:shd w:val="clear" w:color="auto" w:fill="FFFFFF"/>
        <w:spacing w:after="0"/>
        <w:ind w:left="567"/>
        <w:rPr>
          <w:rFonts w:ascii="GHEA Grapalat" w:hAnsi="GHEA Grapalat"/>
          <w:szCs w:val="24"/>
          <w:lang w:val="hy-AM"/>
        </w:rPr>
      </w:pPr>
      <w:r w:rsidRPr="00517B2D">
        <w:rPr>
          <w:rFonts w:ascii="GHEA Grapalat" w:hAnsi="GHEA Grapalat"/>
          <w:color w:val="000000"/>
          <w:szCs w:val="24"/>
          <w:lang w:val="hy-AM"/>
        </w:rPr>
        <w:t>Խորհրդի 2020/2094/ԵՄ Կանոնակարգի 3.1 հոդվածի համաձայն</w:t>
      </w:r>
      <w:r w:rsidR="005D6528" w:rsidRPr="00517B2D">
        <w:rPr>
          <w:rFonts w:ascii="GHEA Grapalat" w:hAnsi="GHEA Grapalat"/>
          <w:color w:val="000000"/>
          <w:szCs w:val="24"/>
          <w:lang w:val="hy-AM"/>
        </w:rPr>
        <w:t>, որով ստեղծվում է</w:t>
      </w:r>
      <w:r w:rsidRPr="00517B2D">
        <w:rPr>
          <w:rFonts w:ascii="GHEA Grapalat" w:hAnsi="GHEA Grapalat"/>
          <w:color w:val="000000"/>
          <w:szCs w:val="24"/>
          <w:lang w:val="hy-AM"/>
        </w:rPr>
        <w:t xml:space="preserve"> </w:t>
      </w:r>
      <w:r w:rsidR="0078116D" w:rsidRPr="00517B2D">
        <w:rPr>
          <w:rFonts w:ascii="GHEA Grapalat" w:hAnsi="GHEA Grapalat"/>
          <w:color w:val="000000"/>
          <w:szCs w:val="24"/>
          <w:lang w:val="hy-AM"/>
        </w:rPr>
        <w:t xml:space="preserve">COVID-19 </w:t>
      </w:r>
      <w:proofErr w:type="spellStart"/>
      <w:r w:rsidR="0078116D" w:rsidRPr="00517B2D">
        <w:rPr>
          <w:rFonts w:ascii="GHEA Grapalat" w:hAnsi="GHEA Grapalat"/>
          <w:color w:val="000000"/>
          <w:szCs w:val="24"/>
          <w:lang w:val="hy-AM"/>
        </w:rPr>
        <w:t>համավարակից</w:t>
      </w:r>
      <w:proofErr w:type="spellEnd"/>
      <w:r w:rsidR="0078116D" w:rsidRPr="00517B2D">
        <w:rPr>
          <w:rStyle w:val="FootnoteReference"/>
          <w:rFonts w:ascii="GHEA Grapalat" w:hAnsi="GHEA Grapalat"/>
          <w:color w:val="000000"/>
          <w:szCs w:val="24"/>
          <w:lang w:val="hy-AM"/>
        </w:rPr>
        <w:footnoteReference w:id="11"/>
      </w:r>
      <w:r w:rsidR="0078116D" w:rsidRPr="00517B2D">
        <w:rPr>
          <w:rFonts w:ascii="GHEA Grapalat" w:hAnsi="GHEA Grapalat"/>
          <w:color w:val="000000"/>
          <w:szCs w:val="24"/>
          <w:lang w:val="hy-AM"/>
        </w:rPr>
        <w:t xml:space="preserve"> հետո </w:t>
      </w:r>
      <w:proofErr w:type="spellStart"/>
      <w:r w:rsidR="00D11686" w:rsidRPr="00517B2D">
        <w:rPr>
          <w:rFonts w:ascii="GHEA Grapalat" w:hAnsi="GHEA Grapalat"/>
          <w:color w:val="000000"/>
          <w:szCs w:val="24"/>
          <w:lang w:val="hy-AM"/>
        </w:rPr>
        <w:t>վե</w:t>
      </w:r>
      <w:r w:rsidR="0078116D" w:rsidRPr="00517B2D">
        <w:rPr>
          <w:rFonts w:ascii="GHEA Grapalat" w:hAnsi="GHEA Grapalat"/>
          <w:color w:val="000000"/>
          <w:szCs w:val="24"/>
          <w:lang w:val="hy-AM"/>
        </w:rPr>
        <w:t>րականգնմանն</w:t>
      </w:r>
      <w:proofErr w:type="spellEnd"/>
      <w:r w:rsidR="0078116D" w:rsidRPr="00517B2D">
        <w:rPr>
          <w:rFonts w:ascii="GHEA Grapalat" w:hAnsi="GHEA Grapalat"/>
          <w:color w:val="000000"/>
          <w:szCs w:val="24"/>
          <w:lang w:val="hy-AM"/>
        </w:rPr>
        <w:t xml:space="preserve"> աջակցելու նպատակով </w:t>
      </w:r>
      <w:proofErr w:type="spellStart"/>
      <w:r w:rsidR="005D63A1" w:rsidRPr="00517B2D">
        <w:rPr>
          <w:rFonts w:ascii="GHEA Grapalat" w:hAnsi="GHEA Grapalat"/>
          <w:color w:val="000000"/>
          <w:szCs w:val="24"/>
          <w:lang w:val="hy-AM"/>
        </w:rPr>
        <w:t>Եվրոպական</w:t>
      </w:r>
      <w:proofErr w:type="spellEnd"/>
      <w:r w:rsidR="005D63A1" w:rsidRPr="00517B2D">
        <w:rPr>
          <w:rFonts w:ascii="GHEA Grapalat" w:hAnsi="GHEA Grapalat"/>
          <w:color w:val="000000"/>
          <w:szCs w:val="24"/>
          <w:lang w:val="hy-AM"/>
        </w:rPr>
        <w:t xml:space="preserve"> միության </w:t>
      </w:r>
      <w:r w:rsidR="000539D1" w:rsidRPr="00517B2D">
        <w:rPr>
          <w:rFonts w:ascii="GHEA Grapalat" w:hAnsi="GHEA Grapalat"/>
          <w:color w:val="000000"/>
          <w:szCs w:val="24"/>
          <w:lang w:val="hy-AM"/>
        </w:rPr>
        <w:t>վերականգնման գործիքը</w:t>
      </w:r>
      <w:r w:rsidR="00704C1C" w:rsidRPr="00517B2D">
        <w:rPr>
          <w:rFonts w:ascii="GHEA Grapalat" w:hAnsi="GHEA Grapalat"/>
          <w:color w:val="000000"/>
          <w:szCs w:val="24"/>
          <w:lang w:val="hy-AM"/>
        </w:rPr>
        <w:t>,</w:t>
      </w:r>
      <w:r w:rsidR="000539D1" w:rsidRPr="00517B2D">
        <w:rPr>
          <w:rFonts w:ascii="GHEA Grapalat" w:hAnsi="GHEA Grapalat"/>
          <w:color w:val="000000"/>
          <w:szCs w:val="24"/>
          <w:lang w:val="hy-AM"/>
        </w:rPr>
        <w:t xml:space="preserve"> </w:t>
      </w:r>
      <w:r w:rsidR="0078116D" w:rsidRPr="00517B2D">
        <w:rPr>
          <w:rFonts w:ascii="GHEA Grapalat" w:hAnsi="GHEA Grapalat"/>
          <w:color w:val="000000"/>
          <w:szCs w:val="24"/>
          <w:lang w:val="hy-AM"/>
        </w:rPr>
        <w:t xml:space="preserve">«Հորիզոն Եվրոպա» ծրագրին </w:t>
      </w:r>
      <w:r w:rsidR="001B5D64" w:rsidRPr="00517B2D">
        <w:rPr>
          <w:rFonts w:ascii="GHEA Grapalat" w:hAnsi="GHEA Grapalat"/>
          <w:color w:val="000000"/>
          <w:szCs w:val="24"/>
          <w:lang w:val="hy-AM"/>
        </w:rPr>
        <w:t xml:space="preserve">հատկացվող </w:t>
      </w:r>
      <w:r w:rsidR="0078116D" w:rsidRPr="00517B2D">
        <w:rPr>
          <w:rFonts w:ascii="GHEA Grapalat" w:hAnsi="GHEA Grapalat"/>
          <w:color w:val="000000"/>
          <w:szCs w:val="24"/>
          <w:lang w:val="hy-AM"/>
        </w:rPr>
        <w:t>ա</w:t>
      </w:r>
      <w:r w:rsidR="00BC498D" w:rsidRPr="00517B2D">
        <w:rPr>
          <w:rFonts w:ascii="GHEA Grapalat" w:hAnsi="GHEA Grapalat"/>
          <w:color w:val="000000"/>
          <w:szCs w:val="24"/>
          <w:lang w:val="hy-AM"/>
        </w:rPr>
        <w:t xml:space="preserve">րտաքին </w:t>
      </w:r>
      <w:r w:rsidR="00EA17F5" w:rsidRPr="00517B2D">
        <w:rPr>
          <w:rFonts w:ascii="GHEA Grapalat" w:hAnsi="GHEA Grapalat"/>
          <w:color w:val="000000"/>
          <w:szCs w:val="24"/>
          <w:lang w:val="hy-AM"/>
        </w:rPr>
        <w:t xml:space="preserve">եկամուտների </w:t>
      </w:r>
      <w:r w:rsidR="00642610" w:rsidRPr="00517B2D">
        <w:rPr>
          <w:rFonts w:ascii="GHEA Grapalat" w:hAnsi="GHEA Grapalat"/>
          <w:color w:val="000000"/>
          <w:szCs w:val="24"/>
          <w:lang w:val="hy-AM"/>
        </w:rPr>
        <w:t>համար</w:t>
      </w:r>
      <w:r w:rsidR="00BC498D" w:rsidRPr="00517B2D">
        <w:rPr>
          <w:rFonts w:ascii="GHEA Grapalat" w:hAnsi="GHEA Grapalat"/>
          <w:color w:val="000000"/>
          <w:szCs w:val="24"/>
          <w:lang w:val="hy-AM"/>
        </w:rPr>
        <w:t xml:space="preserve"> </w:t>
      </w:r>
      <w:r w:rsidR="007F33DF" w:rsidRPr="00517B2D">
        <w:rPr>
          <w:rFonts w:ascii="GHEA Grapalat" w:hAnsi="GHEA Grapalat"/>
          <w:color w:val="000000"/>
          <w:szCs w:val="24"/>
          <w:lang w:val="hy-AM"/>
        </w:rPr>
        <w:t>այդ</w:t>
      </w:r>
      <w:r w:rsidR="00BC498D" w:rsidRPr="00517B2D">
        <w:rPr>
          <w:rFonts w:ascii="GHEA Grapalat" w:hAnsi="GHEA Grapalat"/>
          <w:color w:val="000000"/>
          <w:szCs w:val="24"/>
          <w:lang w:val="hy-AM"/>
        </w:rPr>
        <w:t xml:space="preserve"> </w:t>
      </w:r>
      <w:r w:rsidR="00556B02" w:rsidRPr="00517B2D">
        <w:rPr>
          <w:rFonts w:ascii="GHEA Grapalat" w:hAnsi="GHEA Grapalat"/>
          <w:color w:val="000000"/>
          <w:szCs w:val="24"/>
          <w:lang w:val="hy-AM"/>
        </w:rPr>
        <w:t xml:space="preserve">ավելացումը </w:t>
      </w:r>
      <w:r w:rsidR="007D2149" w:rsidRPr="00517B2D">
        <w:rPr>
          <w:rFonts w:ascii="GHEA Grapalat" w:hAnsi="GHEA Grapalat"/>
          <w:color w:val="000000"/>
          <w:szCs w:val="24"/>
          <w:lang w:val="hy-AM"/>
        </w:rPr>
        <w:lastRenderedPageBreak/>
        <w:t>կ</w:t>
      </w:r>
      <w:r w:rsidR="00BC498D" w:rsidRPr="00517B2D">
        <w:rPr>
          <w:rFonts w:ascii="GHEA Grapalat" w:hAnsi="GHEA Grapalat"/>
          <w:color w:val="000000"/>
          <w:szCs w:val="24"/>
          <w:lang w:val="hy-AM"/>
        </w:rPr>
        <w:t xml:space="preserve">համապատասխանի </w:t>
      </w:r>
      <w:r w:rsidR="00615A9A" w:rsidRPr="00517B2D">
        <w:rPr>
          <w:rFonts w:ascii="GHEA Grapalat" w:hAnsi="GHEA Grapalat"/>
          <w:color w:val="000000"/>
          <w:szCs w:val="24"/>
          <w:lang w:val="hy-AM"/>
        </w:rPr>
        <w:t xml:space="preserve">Հանձնաժողովի </w:t>
      </w:r>
      <w:r w:rsidR="007A454C" w:rsidRPr="00517B2D">
        <w:rPr>
          <w:rFonts w:ascii="GHEA Grapalat" w:hAnsi="GHEA Grapalat"/>
          <w:color w:val="000000"/>
          <w:szCs w:val="24"/>
          <w:lang w:val="hy-AM"/>
        </w:rPr>
        <w:t xml:space="preserve">«Հորիզոն Եվրոպա» ծրագրի բյուջեի նախագծին կից փաստաթղթերով նշվող </w:t>
      </w:r>
      <w:r w:rsidR="00BC498D" w:rsidRPr="00517B2D">
        <w:rPr>
          <w:rFonts w:ascii="GHEA Grapalat" w:hAnsi="GHEA Grapalat"/>
          <w:color w:val="000000"/>
          <w:szCs w:val="24"/>
          <w:lang w:val="hy-AM"/>
        </w:rPr>
        <w:t xml:space="preserve">տարեկան </w:t>
      </w:r>
      <w:proofErr w:type="spellStart"/>
      <w:r w:rsidR="00BC498D" w:rsidRPr="00517B2D">
        <w:rPr>
          <w:rFonts w:ascii="GHEA Grapalat" w:hAnsi="GHEA Grapalat"/>
          <w:color w:val="000000"/>
          <w:szCs w:val="24"/>
          <w:lang w:val="hy-AM"/>
        </w:rPr>
        <w:t>հատկացումներին</w:t>
      </w:r>
      <w:proofErr w:type="spellEnd"/>
      <w:r w:rsidR="00BC498D" w:rsidRPr="00517B2D">
        <w:rPr>
          <w:rFonts w:ascii="GHEA Grapalat" w:hAnsi="GHEA Grapalat"/>
          <w:color w:val="000000"/>
          <w:szCs w:val="24"/>
          <w:lang w:val="hy-AM"/>
        </w:rPr>
        <w:t>:</w:t>
      </w:r>
    </w:p>
    <w:p w14:paraId="7308B858" w14:textId="77777777" w:rsidR="00D909B6" w:rsidRPr="00517B2D" w:rsidRDefault="00FF5656" w:rsidP="00CD4229">
      <w:pPr>
        <w:widowControl w:val="0"/>
        <w:numPr>
          <w:ilvl w:val="0"/>
          <w:numId w:val="4"/>
        </w:numPr>
        <w:shd w:val="clear" w:color="auto" w:fill="FFFFFF"/>
        <w:spacing w:after="0"/>
        <w:ind w:left="567" w:hanging="284"/>
        <w:rPr>
          <w:rFonts w:ascii="GHEA Grapalat" w:hAnsi="GHEA Grapalat"/>
          <w:szCs w:val="24"/>
          <w:lang w:val="hy-AM"/>
        </w:rPr>
      </w:pPr>
      <w:r w:rsidRPr="00517B2D">
        <w:rPr>
          <w:rFonts w:ascii="GHEA Grapalat" w:hAnsi="GHEA Grapalat"/>
          <w:szCs w:val="24"/>
          <w:lang w:val="hy-AM"/>
        </w:rPr>
        <w:tab/>
      </w:r>
      <w:r w:rsidR="007D2149" w:rsidRPr="00517B2D">
        <w:rPr>
          <w:rFonts w:ascii="GHEA Grapalat" w:hAnsi="GHEA Grapalat"/>
          <w:szCs w:val="24"/>
          <w:lang w:val="hy-AM"/>
        </w:rPr>
        <w:t>Սկզբնական</w:t>
      </w:r>
      <w:r w:rsidR="00A449D0" w:rsidRPr="00517B2D">
        <w:rPr>
          <w:rFonts w:ascii="GHEA Grapalat" w:hAnsi="GHEA Grapalat"/>
          <w:szCs w:val="24"/>
          <w:lang w:val="hy-AM"/>
        </w:rPr>
        <w:t xml:space="preserve"> գործառնական ներդրումը</w:t>
      </w:r>
      <w:r w:rsidR="007D2149" w:rsidRPr="00517B2D">
        <w:rPr>
          <w:rFonts w:ascii="GHEA Grapalat" w:hAnsi="GHEA Grapalat"/>
          <w:szCs w:val="24"/>
          <w:lang w:val="hy-AM"/>
        </w:rPr>
        <w:t xml:space="preserve"> հիմնված կլինի ներդրման բանալու վրա, որն իրենից ներկայացնում է</w:t>
      </w:r>
      <w:r w:rsidR="00A449D0" w:rsidRPr="00517B2D">
        <w:rPr>
          <w:rFonts w:ascii="GHEA Grapalat" w:hAnsi="GHEA Grapalat"/>
          <w:szCs w:val="24"/>
          <w:lang w:val="hy-AM"/>
        </w:rPr>
        <w:t xml:space="preserve"> Հայաստանի </w:t>
      </w:r>
      <w:r w:rsidR="008D44AE" w:rsidRPr="00517B2D">
        <w:rPr>
          <w:rFonts w:ascii="GHEA Grapalat" w:hAnsi="GHEA Grapalat"/>
          <w:szCs w:val="24"/>
          <w:lang w:val="hy-AM"/>
        </w:rPr>
        <w:t xml:space="preserve">շուկայական գներով հաշվարկված </w:t>
      </w:r>
      <w:r w:rsidR="00A449D0" w:rsidRPr="00517B2D">
        <w:rPr>
          <w:rFonts w:ascii="GHEA Grapalat" w:hAnsi="GHEA Grapalat"/>
          <w:szCs w:val="24"/>
          <w:lang w:val="hy-AM"/>
        </w:rPr>
        <w:t xml:space="preserve">համախառն ներքին արդյունքի (ՀՆԱ) և </w:t>
      </w:r>
      <w:r w:rsidR="001A338E" w:rsidRPr="00517B2D">
        <w:rPr>
          <w:rFonts w:ascii="GHEA Grapalat" w:hAnsi="GHEA Grapalat"/>
          <w:szCs w:val="24"/>
          <w:lang w:val="hy-AM"/>
        </w:rPr>
        <w:t>շուկայական գներով</w:t>
      </w:r>
      <w:r w:rsidR="007D2149" w:rsidRPr="00517B2D">
        <w:rPr>
          <w:rFonts w:ascii="GHEA Grapalat" w:hAnsi="GHEA Grapalat"/>
          <w:szCs w:val="24"/>
          <w:lang w:val="hy-AM"/>
        </w:rPr>
        <w:t xml:space="preserve"> հաշվարկված</w:t>
      </w:r>
      <w:r w:rsidR="001A338E" w:rsidRPr="00517B2D">
        <w:rPr>
          <w:rFonts w:ascii="GHEA Grapalat" w:hAnsi="GHEA Grapalat"/>
          <w:szCs w:val="24"/>
          <w:lang w:val="hy-AM"/>
        </w:rPr>
        <w:t xml:space="preserve"> </w:t>
      </w:r>
      <w:proofErr w:type="spellStart"/>
      <w:r w:rsidR="005D63A1" w:rsidRPr="00517B2D">
        <w:rPr>
          <w:rFonts w:ascii="GHEA Grapalat" w:hAnsi="GHEA Grapalat"/>
          <w:szCs w:val="24"/>
          <w:lang w:val="hy-AM"/>
        </w:rPr>
        <w:t>Եվրոպական</w:t>
      </w:r>
      <w:proofErr w:type="spellEnd"/>
      <w:r w:rsidR="005D63A1" w:rsidRPr="00517B2D">
        <w:rPr>
          <w:rFonts w:ascii="GHEA Grapalat" w:hAnsi="GHEA Grapalat"/>
          <w:szCs w:val="24"/>
          <w:lang w:val="hy-AM"/>
        </w:rPr>
        <w:t xml:space="preserve"> միության </w:t>
      </w:r>
      <w:r w:rsidR="00A449D0" w:rsidRPr="00517B2D">
        <w:rPr>
          <w:rFonts w:ascii="GHEA Grapalat" w:hAnsi="GHEA Grapalat"/>
          <w:szCs w:val="24"/>
          <w:lang w:val="hy-AM"/>
        </w:rPr>
        <w:t>ՀՆԱ-</w:t>
      </w:r>
      <w:r w:rsidR="006236A4" w:rsidRPr="00517B2D">
        <w:rPr>
          <w:rFonts w:ascii="GHEA Grapalat" w:hAnsi="GHEA Grapalat"/>
          <w:szCs w:val="24"/>
          <w:lang w:val="hy-AM"/>
        </w:rPr>
        <w:t>ի</w:t>
      </w:r>
      <w:r w:rsidR="001A338E" w:rsidRPr="00517B2D">
        <w:rPr>
          <w:rFonts w:ascii="GHEA Grapalat" w:hAnsi="GHEA Grapalat"/>
          <w:szCs w:val="24"/>
          <w:lang w:val="hy-AM"/>
        </w:rPr>
        <w:t xml:space="preserve"> </w:t>
      </w:r>
      <w:proofErr w:type="spellStart"/>
      <w:r w:rsidR="001A338E" w:rsidRPr="00517B2D">
        <w:rPr>
          <w:rFonts w:ascii="GHEA Grapalat" w:hAnsi="GHEA Grapalat"/>
          <w:szCs w:val="24"/>
          <w:lang w:val="hy-AM"/>
        </w:rPr>
        <w:t>միջև</w:t>
      </w:r>
      <w:proofErr w:type="spellEnd"/>
      <w:r w:rsidR="001A338E" w:rsidRPr="00517B2D">
        <w:rPr>
          <w:rFonts w:ascii="GHEA Grapalat" w:hAnsi="GHEA Grapalat"/>
          <w:szCs w:val="24"/>
          <w:lang w:val="hy-AM"/>
        </w:rPr>
        <w:t xml:space="preserve"> </w:t>
      </w:r>
      <w:r w:rsidR="007D2149" w:rsidRPr="00517B2D">
        <w:rPr>
          <w:rFonts w:ascii="GHEA Grapalat" w:hAnsi="GHEA Grapalat"/>
          <w:szCs w:val="24"/>
          <w:lang w:val="hy-AM"/>
        </w:rPr>
        <w:t>հարաբերակցությունը</w:t>
      </w:r>
      <w:r w:rsidR="00A449D0" w:rsidRPr="00517B2D">
        <w:rPr>
          <w:rFonts w:ascii="GHEA Grapalat" w:hAnsi="GHEA Grapalat"/>
          <w:szCs w:val="24"/>
          <w:lang w:val="hy-AM"/>
        </w:rPr>
        <w:t xml:space="preserve">: </w:t>
      </w:r>
      <w:r w:rsidR="00CC1ED7" w:rsidRPr="00517B2D">
        <w:rPr>
          <w:rFonts w:ascii="GHEA Grapalat" w:hAnsi="GHEA Grapalat"/>
          <w:szCs w:val="24"/>
          <w:lang w:val="hy-AM"/>
        </w:rPr>
        <w:t>Հիմք ընդունվող</w:t>
      </w:r>
      <w:r w:rsidR="00A449D0" w:rsidRPr="00517B2D">
        <w:rPr>
          <w:rFonts w:ascii="GHEA Grapalat" w:hAnsi="GHEA Grapalat"/>
          <w:szCs w:val="24"/>
          <w:lang w:val="hy-AM"/>
        </w:rPr>
        <w:t xml:space="preserve"> ՀՆԱ-</w:t>
      </w:r>
      <w:proofErr w:type="spellStart"/>
      <w:r w:rsidR="00A449D0" w:rsidRPr="00517B2D">
        <w:rPr>
          <w:rFonts w:ascii="GHEA Grapalat" w:hAnsi="GHEA Grapalat"/>
          <w:szCs w:val="24"/>
          <w:lang w:val="hy-AM"/>
        </w:rPr>
        <w:t>ն</w:t>
      </w:r>
      <w:r w:rsidR="00001BDC" w:rsidRPr="00517B2D">
        <w:rPr>
          <w:rFonts w:ascii="GHEA Grapalat" w:hAnsi="GHEA Grapalat"/>
          <w:szCs w:val="24"/>
          <w:lang w:val="hy-AM"/>
        </w:rPr>
        <w:t>երը</w:t>
      </w:r>
      <w:proofErr w:type="spellEnd"/>
      <w:r w:rsidR="00A449D0" w:rsidRPr="00517B2D">
        <w:rPr>
          <w:rFonts w:ascii="GHEA Grapalat" w:hAnsi="GHEA Grapalat"/>
          <w:szCs w:val="24"/>
          <w:lang w:val="hy-AM"/>
        </w:rPr>
        <w:t xml:space="preserve"> հաշվարկվում </w:t>
      </w:r>
      <w:r w:rsidR="00001BDC" w:rsidRPr="00517B2D">
        <w:rPr>
          <w:rFonts w:ascii="GHEA Grapalat" w:hAnsi="GHEA Grapalat"/>
          <w:szCs w:val="24"/>
          <w:lang w:val="hy-AM"/>
        </w:rPr>
        <w:t>են</w:t>
      </w:r>
      <w:r w:rsidR="00A449D0" w:rsidRPr="00517B2D">
        <w:rPr>
          <w:rFonts w:ascii="GHEA Grapalat" w:hAnsi="GHEA Grapalat"/>
          <w:szCs w:val="24"/>
          <w:lang w:val="hy-AM"/>
        </w:rPr>
        <w:t xml:space="preserve"> Հանձնաժողովի հատուկ ծառայությունների կողմից` հիմնվելով բյուջեի հաշվարկների</w:t>
      </w:r>
      <w:r w:rsidR="00001BDC" w:rsidRPr="00517B2D">
        <w:rPr>
          <w:rFonts w:ascii="GHEA Grapalat" w:hAnsi="GHEA Grapalat"/>
          <w:szCs w:val="24"/>
          <w:lang w:val="hy-AM"/>
        </w:rPr>
        <w:t xml:space="preserve">՝ վճարման տարեթվին նախորդող տարվա համար </w:t>
      </w:r>
      <w:r w:rsidR="00A449D0" w:rsidRPr="00517B2D">
        <w:rPr>
          <w:rFonts w:ascii="GHEA Grapalat" w:hAnsi="GHEA Grapalat"/>
          <w:szCs w:val="24"/>
          <w:lang w:val="hy-AM"/>
        </w:rPr>
        <w:t xml:space="preserve">հասանելի ամենավերջին վիճակագրական տվյալների վրա: </w:t>
      </w:r>
      <w:r w:rsidR="0093042E" w:rsidRPr="00517B2D">
        <w:rPr>
          <w:rFonts w:ascii="GHEA Grapalat" w:hAnsi="GHEA Grapalat"/>
          <w:szCs w:val="24"/>
          <w:lang w:val="hy-AM"/>
        </w:rPr>
        <w:t xml:space="preserve">Բացառության կարգով 2021 թվականի համար </w:t>
      </w:r>
      <w:r w:rsidR="00001BDC" w:rsidRPr="00517B2D">
        <w:rPr>
          <w:rFonts w:ascii="GHEA Grapalat" w:hAnsi="GHEA Grapalat"/>
          <w:szCs w:val="24"/>
          <w:lang w:val="hy-AM"/>
        </w:rPr>
        <w:t>սկզբնական</w:t>
      </w:r>
      <w:r w:rsidR="0093042E" w:rsidRPr="00517B2D">
        <w:rPr>
          <w:rFonts w:ascii="GHEA Grapalat" w:hAnsi="GHEA Grapalat"/>
          <w:szCs w:val="24"/>
          <w:lang w:val="hy-AM"/>
        </w:rPr>
        <w:t xml:space="preserve"> գործառնական վճարի համար հիմք կընդունվի 2019 թվականի շուկայական գներով հաշվարկված ՀՆԱ-ն: Այդ </w:t>
      </w:r>
      <w:r w:rsidR="00001BDC" w:rsidRPr="00517B2D">
        <w:rPr>
          <w:rFonts w:ascii="GHEA Grapalat" w:hAnsi="GHEA Grapalat"/>
          <w:szCs w:val="24"/>
          <w:lang w:val="hy-AM"/>
        </w:rPr>
        <w:t>վճարման</w:t>
      </w:r>
      <w:r w:rsidR="0093042E" w:rsidRPr="00517B2D">
        <w:rPr>
          <w:rFonts w:ascii="GHEA Grapalat" w:hAnsi="GHEA Grapalat"/>
          <w:szCs w:val="24"/>
          <w:lang w:val="hy-AM"/>
        </w:rPr>
        <w:t xml:space="preserve"> բանալու ճշգրտումները </w:t>
      </w:r>
      <w:r w:rsidR="00A449D0" w:rsidRPr="00517B2D">
        <w:rPr>
          <w:rFonts w:ascii="GHEA Grapalat" w:hAnsi="GHEA Grapalat"/>
          <w:szCs w:val="24"/>
          <w:lang w:val="hy-AM"/>
        </w:rPr>
        <w:t>շարադրված են</w:t>
      </w:r>
      <w:r w:rsidR="00B544E4" w:rsidRPr="00517B2D">
        <w:rPr>
          <w:rFonts w:ascii="GHEA Grapalat" w:hAnsi="GHEA Grapalat"/>
          <w:szCs w:val="24"/>
          <w:lang w:val="hy-AM"/>
        </w:rPr>
        <w:t xml:space="preserve"> </w:t>
      </w:r>
      <w:r w:rsidR="00110A24" w:rsidRPr="00517B2D">
        <w:rPr>
          <w:rFonts w:ascii="GHEA Grapalat" w:hAnsi="GHEA Grapalat"/>
          <w:szCs w:val="24"/>
          <w:lang w:val="hy-AM"/>
        </w:rPr>
        <w:t>Հ</w:t>
      </w:r>
      <w:r w:rsidR="00A449D0" w:rsidRPr="00517B2D">
        <w:rPr>
          <w:rFonts w:ascii="GHEA Grapalat" w:hAnsi="GHEA Grapalat"/>
          <w:szCs w:val="24"/>
          <w:lang w:val="hy-AM"/>
        </w:rPr>
        <w:t>ավելված</w:t>
      </w:r>
      <w:r w:rsidR="00110A24" w:rsidRPr="00517B2D">
        <w:rPr>
          <w:rFonts w:ascii="GHEA Grapalat" w:hAnsi="GHEA Grapalat"/>
          <w:szCs w:val="24"/>
          <w:lang w:val="hy-AM"/>
        </w:rPr>
        <w:t xml:space="preserve"> 1-</w:t>
      </w:r>
      <w:r w:rsidR="00A449D0" w:rsidRPr="00517B2D">
        <w:rPr>
          <w:rFonts w:ascii="GHEA Grapalat" w:hAnsi="GHEA Grapalat"/>
          <w:szCs w:val="24"/>
          <w:lang w:val="hy-AM"/>
        </w:rPr>
        <w:t>ում:</w:t>
      </w:r>
    </w:p>
    <w:p w14:paraId="3094F1EB" w14:textId="77777777" w:rsidR="00FF5656" w:rsidRPr="00517B2D" w:rsidRDefault="00FF5656" w:rsidP="00CD4229">
      <w:pPr>
        <w:widowControl w:val="0"/>
        <w:numPr>
          <w:ilvl w:val="0"/>
          <w:numId w:val="4"/>
        </w:numPr>
        <w:shd w:val="clear" w:color="auto" w:fill="FFFFFF"/>
        <w:spacing w:after="0"/>
        <w:ind w:left="567" w:hanging="284"/>
        <w:rPr>
          <w:rFonts w:ascii="GHEA Grapalat" w:hAnsi="GHEA Grapalat"/>
          <w:szCs w:val="24"/>
          <w:lang w:val="hy-AM"/>
        </w:rPr>
      </w:pPr>
      <w:r w:rsidRPr="00517B2D">
        <w:rPr>
          <w:rFonts w:ascii="GHEA Grapalat" w:hAnsi="GHEA Grapalat"/>
          <w:szCs w:val="24"/>
          <w:lang w:val="hy-AM"/>
        </w:rPr>
        <w:tab/>
      </w:r>
      <w:r w:rsidR="00866B51" w:rsidRPr="00517B2D">
        <w:rPr>
          <w:rFonts w:ascii="GHEA Grapalat" w:hAnsi="GHEA Grapalat"/>
          <w:szCs w:val="24"/>
          <w:lang w:val="hy-AM"/>
        </w:rPr>
        <w:t xml:space="preserve"> </w:t>
      </w:r>
      <w:r w:rsidR="00645CEB" w:rsidRPr="00517B2D">
        <w:rPr>
          <w:rFonts w:ascii="GHEA Grapalat" w:hAnsi="GHEA Grapalat"/>
          <w:szCs w:val="24"/>
          <w:lang w:val="hy-AM"/>
        </w:rPr>
        <w:t xml:space="preserve">Սկզբնական գործառնական ներդրումը </w:t>
      </w:r>
      <w:r w:rsidR="00F1705D" w:rsidRPr="00517B2D">
        <w:rPr>
          <w:rFonts w:ascii="GHEA Grapalat" w:hAnsi="GHEA Grapalat"/>
          <w:szCs w:val="24"/>
          <w:lang w:val="hy-AM"/>
        </w:rPr>
        <w:t xml:space="preserve">կհաշվարկվի </w:t>
      </w:r>
      <w:r w:rsidR="00F44429" w:rsidRPr="00517B2D">
        <w:rPr>
          <w:rFonts w:ascii="GHEA Grapalat" w:hAnsi="GHEA Grapalat"/>
          <w:szCs w:val="24"/>
          <w:lang w:val="hy-AM"/>
        </w:rPr>
        <w:t>«Հորիզոն Եվրոպա</w:t>
      </w:r>
      <w:r w:rsidR="00AB143C" w:rsidRPr="00517B2D">
        <w:rPr>
          <w:rFonts w:ascii="GHEA Grapalat" w:hAnsi="GHEA Grapalat"/>
          <w:szCs w:val="24"/>
          <w:lang w:val="hy-AM"/>
        </w:rPr>
        <w:t xml:space="preserve">» </w:t>
      </w:r>
      <w:r w:rsidR="00F44429" w:rsidRPr="00517B2D">
        <w:rPr>
          <w:rFonts w:ascii="GHEA Grapalat" w:hAnsi="GHEA Grapalat"/>
          <w:szCs w:val="24"/>
          <w:lang w:val="hy-AM"/>
        </w:rPr>
        <w:t xml:space="preserve">ծրագրի ֆինանսավորման համար տվյալ տարվա համար հաստատված </w:t>
      </w:r>
      <w:proofErr w:type="spellStart"/>
      <w:r w:rsidR="005D63A1" w:rsidRPr="00517B2D">
        <w:rPr>
          <w:rFonts w:ascii="GHEA Grapalat" w:hAnsi="GHEA Grapalat"/>
          <w:szCs w:val="24"/>
          <w:lang w:val="hy-AM"/>
        </w:rPr>
        <w:t>Եվրոպական</w:t>
      </w:r>
      <w:proofErr w:type="spellEnd"/>
      <w:r w:rsidR="005D63A1" w:rsidRPr="00517B2D">
        <w:rPr>
          <w:rFonts w:ascii="GHEA Grapalat" w:hAnsi="GHEA Grapalat"/>
          <w:szCs w:val="24"/>
          <w:lang w:val="hy-AM"/>
        </w:rPr>
        <w:t xml:space="preserve"> միության </w:t>
      </w:r>
      <w:r w:rsidR="00F44429" w:rsidRPr="00517B2D">
        <w:rPr>
          <w:rFonts w:ascii="GHEA Grapalat" w:hAnsi="GHEA Grapalat"/>
          <w:szCs w:val="24"/>
          <w:lang w:val="hy-AM"/>
        </w:rPr>
        <w:t xml:space="preserve">բյուջե մուտքագրված սկզբնական պարտավորությունների </w:t>
      </w:r>
      <w:r w:rsidR="00B62136" w:rsidRPr="00517B2D">
        <w:rPr>
          <w:rFonts w:ascii="GHEA Grapalat" w:hAnsi="GHEA Grapalat"/>
          <w:szCs w:val="24"/>
          <w:lang w:val="hy-AM"/>
        </w:rPr>
        <w:t xml:space="preserve">հատկացումների նկատմամբ </w:t>
      </w:r>
      <w:r w:rsidR="00F1705D" w:rsidRPr="00517B2D">
        <w:rPr>
          <w:rFonts w:ascii="GHEA Grapalat" w:hAnsi="GHEA Grapalat"/>
          <w:szCs w:val="24"/>
          <w:lang w:val="hy-AM"/>
        </w:rPr>
        <w:t>ճշգրտված ներդրման</w:t>
      </w:r>
      <w:r w:rsidR="00B62136" w:rsidRPr="00517B2D">
        <w:rPr>
          <w:rFonts w:ascii="GHEA Grapalat" w:hAnsi="GHEA Grapalat"/>
          <w:szCs w:val="24"/>
          <w:lang w:val="hy-AM"/>
        </w:rPr>
        <w:t xml:space="preserve"> բանալու </w:t>
      </w:r>
      <w:r w:rsidR="001837C3" w:rsidRPr="00517B2D">
        <w:rPr>
          <w:rFonts w:ascii="GHEA Grapalat" w:hAnsi="GHEA Grapalat"/>
          <w:szCs w:val="24"/>
          <w:lang w:val="hy-AM"/>
        </w:rPr>
        <w:t>կիրառմամբ</w:t>
      </w:r>
      <w:r w:rsidR="00F1705D" w:rsidRPr="00517B2D">
        <w:rPr>
          <w:rFonts w:ascii="GHEA Grapalat" w:hAnsi="GHEA Grapalat"/>
          <w:szCs w:val="24"/>
          <w:lang w:val="hy-AM"/>
        </w:rPr>
        <w:t xml:space="preserve"> և կավելանա</w:t>
      </w:r>
      <w:r w:rsidR="00866B51" w:rsidRPr="00517B2D">
        <w:rPr>
          <w:rFonts w:ascii="GHEA Grapalat" w:hAnsi="GHEA Grapalat"/>
          <w:szCs w:val="24"/>
          <w:lang w:val="hy-AM"/>
        </w:rPr>
        <w:t xml:space="preserve"> </w:t>
      </w:r>
      <w:r w:rsidR="00645CEB" w:rsidRPr="00517B2D">
        <w:rPr>
          <w:rFonts w:ascii="GHEA Grapalat" w:hAnsi="GHEA Grapalat"/>
          <w:szCs w:val="24"/>
          <w:lang w:val="hy-AM"/>
        </w:rPr>
        <w:t xml:space="preserve">սույն </w:t>
      </w:r>
      <w:r w:rsidR="001162BC" w:rsidRPr="00517B2D">
        <w:rPr>
          <w:rFonts w:ascii="GHEA Grapalat" w:hAnsi="GHEA Grapalat"/>
          <w:szCs w:val="24"/>
          <w:lang w:val="hy-AM"/>
        </w:rPr>
        <w:t>Հ</w:t>
      </w:r>
      <w:r w:rsidR="00645CEB" w:rsidRPr="00517B2D">
        <w:rPr>
          <w:rFonts w:ascii="GHEA Grapalat" w:hAnsi="GHEA Grapalat"/>
          <w:szCs w:val="24"/>
          <w:lang w:val="hy-AM"/>
        </w:rPr>
        <w:t>ոդվածի 4-րդ կետի համաձայն:</w:t>
      </w:r>
    </w:p>
    <w:p w14:paraId="5D119837" w14:textId="77777777" w:rsidR="00CD4229" w:rsidRPr="00517B2D" w:rsidRDefault="00FF5656" w:rsidP="00CD4229">
      <w:pPr>
        <w:widowControl w:val="0"/>
        <w:numPr>
          <w:ilvl w:val="0"/>
          <w:numId w:val="4"/>
        </w:numPr>
        <w:shd w:val="clear" w:color="auto" w:fill="FFFFFF"/>
        <w:spacing w:after="0"/>
        <w:ind w:left="567" w:hanging="284"/>
        <w:rPr>
          <w:rFonts w:ascii="GHEA Grapalat" w:hAnsi="GHEA Grapalat"/>
          <w:szCs w:val="24"/>
          <w:lang w:val="hy-AM"/>
        </w:rPr>
      </w:pPr>
      <w:r w:rsidRPr="00517B2D">
        <w:rPr>
          <w:rFonts w:ascii="GHEA Grapalat" w:hAnsi="GHEA Grapalat"/>
          <w:szCs w:val="24"/>
          <w:lang w:val="hy-AM"/>
        </w:rPr>
        <w:tab/>
        <w:t xml:space="preserve"> </w:t>
      </w:r>
      <w:r w:rsidR="00985D61" w:rsidRPr="00517B2D">
        <w:rPr>
          <w:rFonts w:ascii="GHEA Grapalat" w:hAnsi="GHEA Grapalat"/>
          <w:szCs w:val="24"/>
          <w:lang w:val="hy-AM"/>
        </w:rPr>
        <w:t>Մասնակցության վճարը կ</w:t>
      </w:r>
      <w:r w:rsidR="009C02B3" w:rsidRPr="00517B2D">
        <w:rPr>
          <w:rFonts w:ascii="GHEA Grapalat" w:hAnsi="GHEA Grapalat"/>
          <w:szCs w:val="24"/>
          <w:lang w:val="hy-AM"/>
        </w:rPr>
        <w:t>կ</w:t>
      </w:r>
      <w:r w:rsidR="00985D61" w:rsidRPr="00517B2D">
        <w:rPr>
          <w:rFonts w:ascii="GHEA Grapalat" w:hAnsi="GHEA Grapalat"/>
          <w:szCs w:val="24"/>
          <w:lang w:val="hy-AM"/>
        </w:rPr>
        <w:t>ազմ</w:t>
      </w:r>
      <w:r w:rsidR="009C02B3" w:rsidRPr="00517B2D">
        <w:rPr>
          <w:rFonts w:ascii="GHEA Grapalat" w:hAnsi="GHEA Grapalat"/>
          <w:szCs w:val="24"/>
          <w:lang w:val="hy-AM"/>
        </w:rPr>
        <w:t>ի</w:t>
      </w:r>
      <w:r w:rsidR="00985D61" w:rsidRPr="00517B2D">
        <w:rPr>
          <w:rFonts w:ascii="GHEA Grapalat" w:hAnsi="GHEA Grapalat"/>
          <w:szCs w:val="24"/>
          <w:lang w:val="hy-AM"/>
        </w:rPr>
        <w:t xml:space="preserve"> </w:t>
      </w:r>
      <w:r w:rsidR="00201522" w:rsidRPr="00517B2D">
        <w:rPr>
          <w:rFonts w:ascii="GHEA Grapalat" w:hAnsi="GHEA Grapalat"/>
          <w:szCs w:val="24"/>
          <w:lang w:val="hy-AM"/>
        </w:rPr>
        <w:t xml:space="preserve">սույն </w:t>
      </w:r>
      <w:r w:rsidR="008F6587" w:rsidRPr="00517B2D">
        <w:rPr>
          <w:rFonts w:ascii="GHEA Grapalat" w:hAnsi="GHEA Grapalat"/>
          <w:szCs w:val="24"/>
          <w:lang w:val="hy-AM"/>
        </w:rPr>
        <w:t>Հ</w:t>
      </w:r>
      <w:r w:rsidR="00201522" w:rsidRPr="00517B2D">
        <w:rPr>
          <w:rFonts w:ascii="GHEA Grapalat" w:hAnsi="GHEA Grapalat"/>
          <w:szCs w:val="24"/>
          <w:lang w:val="hy-AM"/>
        </w:rPr>
        <w:t xml:space="preserve">ոդվածի 5-րդ և 6-րդ կետերի համաձայն հաշվարկված </w:t>
      </w:r>
      <w:r w:rsidR="00985D61" w:rsidRPr="00517B2D">
        <w:rPr>
          <w:rFonts w:ascii="GHEA Grapalat" w:hAnsi="GHEA Grapalat"/>
          <w:szCs w:val="24"/>
          <w:lang w:val="hy-AM"/>
        </w:rPr>
        <w:t xml:space="preserve">տարեկան </w:t>
      </w:r>
      <w:r w:rsidR="001837C3" w:rsidRPr="00517B2D">
        <w:rPr>
          <w:rFonts w:ascii="GHEA Grapalat" w:hAnsi="GHEA Grapalat"/>
          <w:szCs w:val="24"/>
          <w:lang w:val="hy-AM"/>
        </w:rPr>
        <w:t>սկզբնական</w:t>
      </w:r>
      <w:r w:rsidR="00985D61" w:rsidRPr="00517B2D">
        <w:rPr>
          <w:rFonts w:ascii="GHEA Grapalat" w:hAnsi="GHEA Grapalat"/>
          <w:szCs w:val="24"/>
          <w:lang w:val="hy-AM"/>
        </w:rPr>
        <w:t xml:space="preserve"> գործառնական ներդրման</w:t>
      </w:r>
      <w:r w:rsidR="002E095D" w:rsidRPr="00517B2D">
        <w:rPr>
          <w:rFonts w:ascii="GHEA Grapalat" w:hAnsi="GHEA Grapalat"/>
          <w:szCs w:val="24"/>
          <w:lang w:val="hy-AM"/>
        </w:rPr>
        <w:t xml:space="preserve"> 4%</w:t>
      </w:r>
      <w:r w:rsidR="00985D61" w:rsidRPr="00517B2D">
        <w:rPr>
          <w:rFonts w:ascii="GHEA Grapalat" w:hAnsi="GHEA Grapalat"/>
          <w:szCs w:val="24"/>
          <w:lang w:val="hy-AM"/>
        </w:rPr>
        <w:t xml:space="preserve">-ը, </w:t>
      </w:r>
      <w:r w:rsidR="00F1705D" w:rsidRPr="00517B2D">
        <w:rPr>
          <w:rFonts w:ascii="GHEA Grapalat" w:hAnsi="GHEA Grapalat"/>
          <w:szCs w:val="24"/>
          <w:lang w:val="hy-AM"/>
        </w:rPr>
        <w:t>որը</w:t>
      </w:r>
      <w:r w:rsidR="00985D61" w:rsidRPr="00517B2D">
        <w:rPr>
          <w:rFonts w:ascii="GHEA Grapalat" w:hAnsi="GHEA Grapalat"/>
          <w:szCs w:val="24"/>
          <w:lang w:val="hy-AM"/>
        </w:rPr>
        <w:t xml:space="preserve"> </w:t>
      </w:r>
      <w:r w:rsidR="009C02B3" w:rsidRPr="00517B2D">
        <w:rPr>
          <w:rFonts w:ascii="GHEA Grapalat" w:hAnsi="GHEA Grapalat"/>
          <w:szCs w:val="24"/>
          <w:lang w:val="hy-AM"/>
        </w:rPr>
        <w:t>կմարվի փուլային</w:t>
      </w:r>
      <w:r w:rsidR="00541D4B" w:rsidRPr="00517B2D">
        <w:rPr>
          <w:rFonts w:ascii="GHEA Grapalat" w:hAnsi="GHEA Grapalat"/>
          <w:szCs w:val="24"/>
          <w:lang w:val="hy-AM"/>
        </w:rPr>
        <w:t xml:space="preserve"> կերպով</w:t>
      </w:r>
      <w:r w:rsidR="00985D61" w:rsidRPr="00517B2D">
        <w:rPr>
          <w:rFonts w:ascii="GHEA Grapalat" w:hAnsi="GHEA Grapalat"/>
          <w:szCs w:val="24"/>
          <w:lang w:val="hy-AM"/>
        </w:rPr>
        <w:t xml:space="preserve">, ինչպես սահմանված է </w:t>
      </w:r>
      <w:r w:rsidR="00451908" w:rsidRPr="00517B2D">
        <w:rPr>
          <w:rFonts w:ascii="GHEA Grapalat" w:hAnsi="GHEA Grapalat"/>
          <w:szCs w:val="24"/>
          <w:lang w:val="hy-AM"/>
        </w:rPr>
        <w:t>Հ</w:t>
      </w:r>
      <w:r w:rsidR="00985D61" w:rsidRPr="00517B2D">
        <w:rPr>
          <w:rFonts w:ascii="GHEA Grapalat" w:hAnsi="GHEA Grapalat"/>
          <w:szCs w:val="24"/>
          <w:lang w:val="hy-AM"/>
        </w:rPr>
        <w:t>ավելված</w:t>
      </w:r>
      <w:r w:rsidR="00451908" w:rsidRPr="00517B2D">
        <w:rPr>
          <w:rFonts w:ascii="GHEA Grapalat" w:hAnsi="GHEA Grapalat"/>
          <w:szCs w:val="24"/>
          <w:lang w:val="hy-AM"/>
        </w:rPr>
        <w:t xml:space="preserve"> 1-</w:t>
      </w:r>
      <w:r w:rsidR="00985D61" w:rsidRPr="00517B2D">
        <w:rPr>
          <w:rFonts w:ascii="GHEA Grapalat" w:hAnsi="GHEA Grapalat"/>
          <w:szCs w:val="24"/>
          <w:lang w:val="hy-AM"/>
        </w:rPr>
        <w:t>ում: Մասնակցության վճարը ենթակա չէ հետադարձ ճշգրտումների կամ ուղղումների:</w:t>
      </w:r>
    </w:p>
    <w:p w14:paraId="070959A4" w14:textId="77777777" w:rsidR="00CD4229" w:rsidRPr="00517B2D" w:rsidRDefault="00234AB5" w:rsidP="00CD4229">
      <w:pPr>
        <w:widowControl w:val="0"/>
        <w:numPr>
          <w:ilvl w:val="0"/>
          <w:numId w:val="4"/>
        </w:numPr>
        <w:shd w:val="clear" w:color="auto" w:fill="FFFFFF"/>
        <w:spacing w:after="0"/>
        <w:ind w:left="567" w:hanging="284"/>
        <w:rPr>
          <w:rFonts w:ascii="GHEA Grapalat" w:hAnsi="GHEA Grapalat"/>
          <w:szCs w:val="24"/>
          <w:lang w:val="hy-AM"/>
        </w:rPr>
      </w:pPr>
      <w:r w:rsidRPr="00517B2D">
        <w:rPr>
          <w:rFonts w:ascii="GHEA Grapalat" w:hAnsi="GHEA Grapalat"/>
          <w:szCs w:val="24"/>
          <w:lang w:val="hy-AM"/>
        </w:rPr>
        <w:t xml:space="preserve">N </w:t>
      </w:r>
      <w:r w:rsidR="00F1705D" w:rsidRPr="00517B2D">
        <w:rPr>
          <w:rFonts w:ascii="GHEA Grapalat" w:hAnsi="GHEA Grapalat"/>
          <w:szCs w:val="24"/>
          <w:lang w:val="hy-AM"/>
        </w:rPr>
        <w:t xml:space="preserve">տարվա </w:t>
      </w:r>
      <w:r w:rsidR="00B01825" w:rsidRPr="00517B2D">
        <w:rPr>
          <w:rFonts w:ascii="GHEA Grapalat" w:hAnsi="GHEA Grapalat"/>
          <w:szCs w:val="24"/>
          <w:lang w:val="hy-AM"/>
        </w:rPr>
        <w:t>համար</w:t>
      </w:r>
      <w:r w:rsidR="00B5629C" w:rsidRPr="00517B2D">
        <w:rPr>
          <w:rFonts w:ascii="GHEA Grapalat" w:hAnsi="GHEA Grapalat"/>
          <w:szCs w:val="24"/>
          <w:lang w:val="hy-AM"/>
        </w:rPr>
        <w:t xml:space="preserve"> կատարված</w:t>
      </w:r>
      <w:r w:rsidRPr="00517B2D">
        <w:rPr>
          <w:rFonts w:ascii="GHEA Grapalat" w:hAnsi="GHEA Grapalat"/>
          <w:szCs w:val="24"/>
          <w:lang w:val="hy-AM"/>
        </w:rPr>
        <w:t xml:space="preserve"> սկզբնական գործառնական ներդրումը կարող է </w:t>
      </w:r>
      <w:r w:rsidR="00C70477" w:rsidRPr="00517B2D">
        <w:rPr>
          <w:rFonts w:ascii="GHEA Grapalat" w:hAnsi="GHEA Grapalat"/>
          <w:szCs w:val="24"/>
          <w:lang w:val="hy-AM"/>
        </w:rPr>
        <w:t xml:space="preserve">հետադարձ կերպով </w:t>
      </w:r>
      <w:r w:rsidR="00B01825" w:rsidRPr="00517B2D">
        <w:rPr>
          <w:rFonts w:ascii="GHEA Grapalat" w:hAnsi="GHEA Grapalat"/>
          <w:szCs w:val="24"/>
          <w:lang w:val="hy-AM"/>
        </w:rPr>
        <w:t>ճշգրտվել՝</w:t>
      </w:r>
      <w:r w:rsidR="002A2ECC" w:rsidRPr="00517B2D">
        <w:rPr>
          <w:rFonts w:ascii="GHEA Grapalat" w:hAnsi="GHEA Grapalat"/>
          <w:szCs w:val="24"/>
          <w:lang w:val="hy-AM"/>
        </w:rPr>
        <w:t xml:space="preserve"> ավելաց</w:t>
      </w:r>
      <w:r w:rsidR="00B01825" w:rsidRPr="00517B2D">
        <w:rPr>
          <w:rFonts w:ascii="GHEA Grapalat" w:hAnsi="GHEA Grapalat"/>
          <w:szCs w:val="24"/>
          <w:lang w:val="hy-AM"/>
        </w:rPr>
        <w:t xml:space="preserve">վել </w:t>
      </w:r>
      <w:r w:rsidRPr="00517B2D">
        <w:rPr>
          <w:rFonts w:ascii="GHEA Grapalat" w:hAnsi="GHEA Grapalat"/>
          <w:szCs w:val="24"/>
          <w:lang w:val="hy-AM"/>
        </w:rPr>
        <w:t xml:space="preserve">կամ </w:t>
      </w:r>
      <w:r w:rsidR="00B01825" w:rsidRPr="00517B2D">
        <w:rPr>
          <w:rFonts w:ascii="GHEA Grapalat" w:hAnsi="GHEA Grapalat"/>
          <w:szCs w:val="24"/>
          <w:lang w:val="hy-AM"/>
        </w:rPr>
        <w:t>նվազեցվել,</w:t>
      </w:r>
      <w:r w:rsidR="00C70477" w:rsidRPr="00517B2D">
        <w:rPr>
          <w:rFonts w:ascii="GHEA Grapalat" w:hAnsi="GHEA Grapalat"/>
          <w:szCs w:val="24"/>
          <w:lang w:val="hy-AM"/>
        </w:rPr>
        <w:t xml:space="preserve"> </w:t>
      </w:r>
      <w:r w:rsidRPr="00517B2D">
        <w:rPr>
          <w:rFonts w:ascii="GHEA Grapalat" w:hAnsi="GHEA Grapalat"/>
          <w:szCs w:val="24"/>
          <w:lang w:val="hy-AM"/>
        </w:rPr>
        <w:t>հաջորդ</w:t>
      </w:r>
      <w:r w:rsidR="00C70477" w:rsidRPr="00517B2D">
        <w:rPr>
          <w:rFonts w:ascii="GHEA Grapalat" w:hAnsi="GHEA Grapalat"/>
          <w:szCs w:val="24"/>
          <w:lang w:val="hy-AM"/>
        </w:rPr>
        <w:t>ող</w:t>
      </w:r>
      <w:r w:rsidRPr="00517B2D">
        <w:rPr>
          <w:rFonts w:ascii="GHEA Grapalat" w:hAnsi="GHEA Grapalat"/>
          <w:szCs w:val="24"/>
          <w:lang w:val="hy-AM"/>
        </w:rPr>
        <w:t xml:space="preserve"> </w:t>
      </w:r>
      <w:r w:rsidR="009E47B0" w:rsidRPr="00517B2D">
        <w:rPr>
          <w:rFonts w:ascii="GHEA Grapalat" w:hAnsi="GHEA Grapalat"/>
          <w:szCs w:val="24"/>
          <w:lang w:val="hy-AM"/>
        </w:rPr>
        <w:t>տարում</w:t>
      </w:r>
      <w:r w:rsidR="00B01825" w:rsidRPr="00517B2D">
        <w:rPr>
          <w:rFonts w:ascii="GHEA Grapalat" w:hAnsi="GHEA Grapalat"/>
          <w:szCs w:val="24"/>
          <w:lang w:val="hy-AM"/>
        </w:rPr>
        <w:t xml:space="preserve"> կամ </w:t>
      </w:r>
      <w:r w:rsidRPr="00517B2D">
        <w:rPr>
          <w:rFonts w:ascii="GHEA Grapalat" w:hAnsi="GHEA Grapalat"/>
          <w:szCs w:val="24"/>
          <w:lang w:val="hy-AM"/>
        </w:rPr>
        <w:t>տարիներ</w:t>
      </w:r>
      <w:r w:rsidR="00C70477" w:rsidRPr="00517B2D">
        <w:rPr>
          <w:rFonts w:ascii="GHEA Grapalat" w:hAnsi="GHEA Grapalat"/>
          <w:szCs w:val="24"/>
          <w:lang w:val="hy-AM"/>
        </w:rPr>
        <w:t>ի ընթացքում</w:t>
      </w:r>
      <w:r w:rsidRPr="00517B2D">
        <w:rPr>
          <w:rFonts w:ascii="GHEA Grapalat" w:hAnsi="GHEA Grapalat"/>
          <w:szCs w:val="24"/>
          <w:lang w:val="hy-AM"/>
        </w:rPr>
        <w:t xml:space="preserve">` ելնելով </w:t>
      </w:r>
      <w:r w:rsidR="00C70477" w:rsidRPr="00517B2D">
        <w:rPr>
          <w:rFonts w:ascii="GHEA Grapalat" w:hAnsi="GHEA Grapalat"/>
          <w:szCs w:val="24"/>
          <w:lang w:val="hy-AM"/>
        </w:rPr>
        <w:t>տվյալ</w:t>
      </w:r>
      <w:r w:rsidRPr="00517B2D">
        <w:rPr>
          <w:rFonts w:ascii="GHEA Grapalat" w:hAnsi="GHEA Grapalat"/>
          <w:szCs w:val="24"/>
          <w:lang w:val="hy-AM"/>
        </w:rPr>
        <w:t xml:space="preserve"> N տարվա հատկացումների գծով ստանձնած բյուջետային պարտավորություններից, որոնք ավելացվել են սույն </w:t>
      </w:r>
      <w:r w:rsidR="00ED3855" w:rsidRPr="00517B2D">
        <w:rPr>
          <w:rFonts w:ascii="GHEA Grapalat" w:hAnsi="GHEA Grapalat"/>
          <w:szCs w:val="24"/>
          <w:lang w:val="hy-AM"/>
        </w:rPr>
        <w:t>Հ</w:t>
      </w:r>
      <w:r w:rsidRPr="00517B2D">
        <w:rPr>
          <w:rFonts w:ascii="GHEA Grapalat" w:hAnsi="GHEA Grapalat"/>
          <w:szCs w:val="24"/>
          <w:lang w:val="hy-AM"/>
        </w:rPr>
        <w:t>ոդվածի 4-րդ կետի համաձայն</w:t>
      </w:r>
      <w:r w:rsidR="00ED3855" w:rsidRPr="00517B2D">
        <w:rPr>
          <w:rFonts w:ascii="GHEA Grapalat" w:hAnsi="GHEA Grapalat"/>
          <w:szCs w:val="24"/>
          <w:lang w:val="hy-AM"/>
        </w:rPr>
        <w:t xml:space="preserve"> և </w:t>
      </w:r>
      <w:r w:rsidRPr="00517B2D">
        <w:rPr>
          <w:rFonts w:ascii="GHEA Grapalat" w:hAnsi="GHEA Grapalat"/>
          <w:szCs w:val="24"/>
          <w:lang w:val="hy-AM"/>
        </w:rPr>
        <w:t xml:space="preserve">իրավական պարտավորությունների </w:t>
      </w:r>
      <w:r w:rsidR="00B01825" w:rsidRPr="00517B2D">
        <w:rPr>
          <w:rFonts w:ascii="GHEA Grapalat" w:hAnsi="GHEA Grapalat"/>
          <w:szCs w:val="24"/>
          <w:lang w:val="hy-AM"/>
        </w:rPr>
        <w:t xml:space="preserve">կատարման </w:t>
      </w:r>
      <w:r w:rsidRPr="00517B2D">
        <w:rPr>
          <w:rFonts w:ascii="GHEA Grapalat" w:hAnsi="GHEA Grapalat"/>
          <w:szCs w:val="24"/>
          <w:lang w:val="hy-AM"/>
        </w:rPr>
        <w:t>և</w:t>
      </w:r>
      <w:r w:rsidR="006D1856" w:rsidRPr="00517B2D">
        <w:rPr>
          <w:rFonts w:ascii="GHEA Grapalat" w:hAnsi="GHEA Grapalat"/>
          <w:szCs w:val="24"/>
          <w:lang w:val="hy-AM"/>
        </w:rPr>
        <w:t xml:space="preserve"> </w:t>
      </w:r>
      <w:r w:rsidRPr="00517B2D">
        <w:rPr>
          <w:rFonts w:ascii="GHEA Grapalat" w:hAnsi="GHEA Grapalat"/>
          <w:szCs w:val="24"/>
          <w:lang w:val="hy-AM"/>
        </w:rPr>
        <w:t>պարտավորությունների</w:t>
      </w:r>
      <w:r w:rsidR="003405F2" w:rsidRPr="00517B2D">
        <w:rPr>
          <w:rFonts w:ascii="GHEA Grapalat" w:hAnsi="GHEA Grapalat"/>
          <w:szCs w:val="24"/>
          <w:lang w:val="hy-AM"/>
        </w:rPr>
        <w:t xml:space="preserve"> </w:t>
      </w:r>
      <w:r w:rsidR="00B01825" w:rsidRPr="00517B2D">
        <w:rPr>
          <w:rFonts w:ascii="GHEA Grapalat" w:hAnsi="GHEA Grapalat"/>
          <w:szCs w:val="24"/>
          <w:lang w:val="hy-AM"/>
        </w:rPr>
        <w:t xml:space="preserve">հետ </w:t>
      </w:r>
      <w:proofErr w:type="spellStart"/>
      <w:r w:rsidR="00B01825" w:rsidRPr="00517B2D">
        <w:rPr>
          <w:rFonts w:ascii="GHEA Grapalat" w:hAnsi="GHEA Grapalat"/>
          <w:szCs w:val="24"/>
          <w:lang w:val="hy-AM"/>
        </w:rPr>
        <w:t>կանչման</w:t>
      </w:r>
      <w:proofErr w:type="spellEnd"/>
      <w:r w:rsidR="00C66786" w:rsidRPr="00517B2D">
        <w:rPr>
          <w:rFonts w:ascii="GHEA Grapalat" w:hAnsi="GHEA Grapalat"/>
          <w:szCs w:val="24"/>
          <w:lang w:val="hy-AM"/>
        </w:rPr>
        <w:t xml:space="preserve"> հանգամանքն հաշվի առնելով</w:t>
      </w:r>
      <w:r w:rsidRPr="00517B2D">
        <w:rPr>
          <w:rFonts w:ascii="GHEA Grapalat" w:hAnsi="GHEA Grapalat"/>
          <w:szCs w:val="24"/>
          <w:lang w:val="hy-AM"/>
        </w:rPr>
        <w:t xml:space="preserve">: Սույն </w:t>
      </w:r>
      <w:r w:rsidR="002260A5" w:rsidRPr="00517B2D">
        <w:rPr>
          <w:rFonts w:ascii="GHEA Grapalat" w:hAnsi="GHEA Grapalat"/>
          <w:szCs w:val="24"/>
          <w:lang w:val="hy-AM"/>
        </w:rPr>
        <w:t>Հ</w:t>
      </w:r>
      <w:r w:rsidRPr="00517B2D">
        <w:rPr>
          <w:rFonts w:ascii="GHEA Grapalat" w:hAnsi="GHEA Grapalat"/>
          <w:szCs w:val="24"/>
          <w:lang w:val="hy-AM"/>
        </w:rPr>
        <w:t xml:space="preserve">ոդվածի կիրառման մանրամասն դրույթները սահմանված են </w:t>
      </w:r>
      <w:r w:rsidR="006440A6" w:rsidRPr="00517B2D">
        <w:rPr>
          <w:rFonts w:ascii="GHEA Grapalat" w:hAnsi="GHEA Grapalat"/>
          <w:szCs w:val="24"/>
          <w:lang w:val="hy-AM"/>
        </w:rPr>
        <w:t>Հ</w:t>
      </w:r>
      <w:r w:rsidRPr="00517B2D">
        <w:rPr>
          <w:rFonts w:ascii="GHEA Grapalat" w:hAnsi="GHEA Grapalat"/>
          <w:szCs w:val="24"/>
          <w:lang w:val="hy-AM"/>
        </w:rPr>
        <w:t>ավելված</w:t>
      </w:r>
      <w:r w:rsidR="006440A6" w:rsidRPr="00517B2D">
        <w:rPr>
          <w:rFonts w:ascii="GHEA Grapalat" w:hAnsi="GHEA Grapalat"/>
          <w:szCs w:val="24"/>
          <w:lang w:val="hy-AM"/>
        </w:rPr>
        <w:t xml:space="preserve"> 1-</w:t>
      </w:r>
      <w:r w:rsidRPr="00517B2D">
        <w:rPr>
          <w:rFonts w:ascii="GHEA Grapalat" w:hAnsi="GHEA Grapalat"/>
          <w:szCs w:val="24"/>
          <w:lang w:val="hy-AM"/>
        </w:rPr>
        <w:t>ում:</w:t>
      </w:r>
    </w:p>
    <w:p w14:paraId="0CC08C06" w14:textId="77777777" w:rsidR="00CD4229" w:rsidRPr="00517B2D" w:rsidRDefault="00FF5656" w:rsidP="00CD4229">
      <w:pPr>
        <w:widowControl w:val="0"/>
        <w:numPr>
          <w:ilvl w:val="0"/>
          <w:numId w:val="4"/>
        </w:numPr>
        <w:shd w:val="clear" w:color="auto" w:fill="FFFFFF"/>
        <w:spacing w:after="0"/>
        <w:ind w:left="567" w:hanging="284"/>
        <w:rPr>
          <w:rFonts w:ascii="GHEA Grapalat" w:hAnsi="GHEA Grapalat"/>
          <w:szCs w:val="24"/>
          <w:lang w:val="hy-AM"/>
        </w:rPr>
      </w:pPr>
      <w:r w:rsidRPr="00517B2D">
        <w:rPr>
          <w:rFonts w:ascii="GHEA Grapalat" w:hAnsi="GHEA Grapalat"/>
          <w:szCs w:val="24"/>
          <w:lang w:val="hy-AM"/>
        </w:rPr>
        <w:tab/>
      </w:r>
      <w:proofErr w:type="spellStart"/>
      <w:r w:rsidR="00F80CCC" w:rsidRPr="00517B2D">
        <w:rPr>
          <w:rFonts w:ascii="GHEA Grapalat" w:hAnsi="GHEA Grapalat"/>
          <w:szCs w:val="24"/>
          <w:lang w:val="hy-AM"/>
        </w:rPr>
        <w:t>Եվրոպական</w:t>
      </w:r>
      <w:proofErr w:type="spellEnd"/>
      <w:r w:rsidR="00F80CCC" w:rsidRPr="00517B2D">
        <w:rPr>
          <w:rFonts w:ascii="GHEA Grapalat" w:hAnsi="GHEA Grapalat"/>
          <w:szCs w:val="24"/>
          <w:lang w:val="hy-AM"/>
        </w:rPr>
        <w:t xml:space="preserve"> </w:t>
      </w:r>
      <w:r w:rsidR="00A72872" w:rsidRPr="00517B2D">
        <w:rPr>
          <w:rFonts w:ascii="GHEA Grapalat" w:hAnsi="GHEA Grapalat"/>
          <w:szCs w:val="24"/>
          <w:lang w:val="hy-AM"/>
        </w:rPr>
        <w:t>մ</w:t>
      </w:r>
      <w:r w:rsidR="00F80CCC" w:rsidRPr="00517B2D">
        <w:rPr>
          <w:rFonts w:ascii="GHEA Grapalat" w:hAnsi="GHEA Grapalat"/>
          <w:szCs w:val="24"/>
          <w:lang w:val="hy-AM"/>
        </w:rPr>
        <w:t xml:space="preserve">իությունը Հայաստանին կտրամադրի տեղեկատվություն </w:t>
      </w:r>
      <w:r w:rsidR="00B37811" w:rsidRPr="00517B2D">
        <w:rPr>
          <w:rFonts w:ascii="GHEA Grapalat" w:hAnsi="GHEA Grapalat"/>
          <w:szCs w:val="24"/>
          <w:lang w:val="hy-AM"/>
        </w:rPr>
        <w:t>վերջինիս</w:t>
      </w:r>
      <w:r w:rsidR="00F80CCC" w:rsidRPr="00517B2D">
        <w:rPr>
          <w:rFonts w:ascii="GHEA Grapalat" w:hAnsi="GHEA Grapalat"/>
          <w:szCs w:val="24"/>
          <w:lang w:val="hy-AM"/>
        </w:rPr>
        <w:t xml:space="preserve"> ֆինանսական</w:t>
      </w:r>
      <w:r w:rsidR="009019E2" w:rsidRPr="00517B2D">
        <w:rPr>
          <w:rFonts w:ascii="GHEA Grapalat" w:hAnsi="GHEA Grapalat"/>
          <w:szCs w:val="24"/>
          <w:lang w:val="hy-AM"/>
        </w:rPr>
        <w:t xml:space="preserve"> մասով</w:t>
      </w:r>
      <w:r w:rsidR="00F80CCC" w:rsidRPr="00517B2D">
        <w:rPr>
          <w:rFonts w:ascii="GHEA Grapalat" w:hAnsi="GHEA Grapalat"/>
          <w:szCs w:val="24"/>
          <w:lang w:val="hy-AM"/>
        </w:rPr>
        <w:t xml:space="preserve"> մասնակցության վերաբերյալ, որը ներառված է «Հորիզոն Եվրոպա» ծրագրի վերաբերյալ </w:t>
      </w:r>
      <w:proofErr w:type="spellStart"/>
      <w:r w:rsidR="005D63A1" w:rsidRPr="00517B2D">
        <w:rPr>
          <w:rFonts w:ascii="GHEA Grapalat" w:hAnsi="GHEA Grapalat"/>
          <w:szCs w:val="24"/>
          <w:lang w:val="hy-AM"/>
        </w:rPr>
        <w:t>Եվրոպական</w:t>
      </w:r>
      <w:proofErr w:type="spellEnd"/>
      <w:r w:rsidR="005D63A1" w:rsidRPr="00517B2D">
        <w:rPr>
          <w:rFonts w:ascii="GHEA Grapalat" w:hAnsi="GHEA Grapalat"/>
          <w:szCs w:val="24"/>
          <w:lang w:val="hy-AM"/>
        </w:rPr>
        <w:t xml:space="preserve"> միության </w:t>
      </w:r>
      <w:r w:rsidR="00B73B21" w:rsidRPr="00517B2D">
        <w:rPr>
          <w:rFonts w:ascii="GHEA Grapalat" w:hAnsi="GHEA Grapalat"/>
          <w:szCs w:val="24"/>
          <w:lang w:val="hy-AM"/>
        </w:rPr>
        <w:t>բյուջեի</w:t>
      </w:r>
      <w:r w:rsidR="00F80CCC" w:rsidRPr="00517B2D">
        <w:rPr>
          <w:rFonts w:ascii="GHEA Grapalat" w:hAnsi="GHEA Grapalat"/>
          <w:szCs w:val="24"/>
          <w:lang w:val="hy-AM"/>
        </w:rPr>
        <w:t xml:space="preserve"> և</w:t>
      </w:r>
      <w:r w:rsidR="009F2BB9" w:rsidRPr="00517B2D">
        <w:rPr>
          <w:rFonts w:ascii="GHEA Grapalat" w:hAnsi="GHEA Grapalat"/>
          <w:szCs w:val="24"/>
          <w:lang w:val="hy-AM"/>
        </w:rPr>
        <w:t xml:space="preserve"> պարտքի գծով</w:t>
      </w:r>
      <w:r w:rsidR="00F80CCC" w:rsidRPr="00517B2D">
        <w:rPr>
          <w:rFonts w:ascii="GHEA Grapalat" w:hAnsi="GHEA Grapalat"/>
          <w:szCs w:val="24"/>
          <w:lang w:val="hy-AM"/>
        </w:rPr>
        <w:t xml:space="preserve"> մարմիններին </w:t>
      </w:r>
      <w:r w:rsidR="001151FC" w:rsidRPr="00517B2D">
        <w:rPr>
          <w:rFonts w:ascii="GHEA Grapalat" w:hAnsi="GHEA Grapalat"/>
          <w:szCs w:val="24"/>
          <w:lang w:val="hy-AM"/>
        </w:rPr>
        <w:t>տրամադրվող</w:t>
      </w:r>
      <w:r w:rsidR="00F80CCC" w:rsidRPr="00517B2D">
        <w:rPr>
          <w:rFonts w:ascii="GHEA Grapalat" w:hAnsi="GHEA Grapalat"/>
          <w:szCs w:val="24"/>
          <w:lang w:val="hy-AM"/>
        </w:rPr>
        <w:t xml:space="preserve"> բյուջետային, հաշվապահական հաշվառման, կատարողականի և գնահատման հետ կապված տեղեկատվության մեջ: Այդ տեղեկատվությունը </w:t>
      </w:r>
      <w:r w:rsidR="009F2BB9" w:rsidRPr="00517B2D">
        <w:rPr>
          <w:rFonts w:ascii="GHEA Grapalat" w:hAnsi="GHEA Grapalat"/>
          <w:szCs w:val="24"/>
          <w:lang w:val="hy-AM"/>
        </w:rPr>
        <w:t>կտրամադրվի</w:t>
      </w:r>
      <w:r w:rsidR="00F80CCC" w:rsidRPr="00517B2D">
        <w:rPr>
          <w:rFonts w:ascii="GHEA Grapalat" w:hAnsi="GHEA Grapalat"/>
          <w:szCs w:val="24"/>
          <w:lang w:val="hy-AM"/>
        </w:rPr>
        <w:t xml:space="preserve"> </w:t>
      </w:r>
      <w:proofErr w:type="spellStart"/>
      <w:r w:rsidR="005D63A1" w:rsidRPr="00517B2D">
        <w:rPr>
          <w:rFonts w:ascii="GHEA Grapalat" w:hAnsi="GHEA Grapalat"/>
          <w:szCs w:val="24"/>
          <w:lang w:val="hy-AM"/>
        </w:rPr>
        <w:t>Եվրոպական</w:t>
      </w:r>
      <w:proofErr w:type="spellEnd"/>
      <w:r w:rsidR="005D63A1" w:rsidRPr="00517B2D">
        <w:rPr>
          <w:rFonts w:ascii="GHEA Grapalat" w:hAnsi="GHEA Grapalat"/>
          <w:szCs w:val="24"/>
          <w:lang w:val="hy-AM"/>
        </w:rPr>
        <w:t xml:space="preserve"> միության </w:t>
      </w:r>
      <w:r w:rsidR="00F80CCC" w:rsidRPr="00517B2D">
        <w:rPr>
          <w:rFonts w:ascii="GHEA Grapalat" w:hAnsi="GHEA Grapalat"/>
          <w:szCs w:val="24"/>
          <w:lang w:val="hy-AM"/>
        </w:rPr>
        <w:t>և Հայաստանի</w:t>
      </w:r>
      <w:r w:rsidR="003E0F2E" w:rsidRPr="00517B2D">
        <w:rPr>
          <w:rFonts w:ascii="GHEA Grapalat" w:hAnsi="GHEA Grapalat"/>
          <w:szCs w:val="24"/>
          <w:lang w:val="hy-AM"/>
        </w:rPr>
        <w:t xml:space="preserve"> </w:t>
      </w:r>
      <w:proofErr w:type="spellStart"/>
      <w:r w:rsidR="003E0F2E" w:rsidRPr="00517B2D">
        <w:rPr>
          <w:rFonts w:ascii="GHEA Grapalat" w:hAnsi="GHEA Grapalat"/>
          <w:szCs w:val="24"/>
          <w:lang w:val="hy-AM"/>
        </w:rPr>
        <w:t>միջև</w:t>
      </w:r>
      <w:proofErr w:type="spellEnd"/>
      <w:r w:rsidR="00F80CCC" w:rsidRPr="00517B2D">
        <w:rPr>
          <w:rFonts w:ascii="GHEA Grapalat" w:hAnsi="GHEA Grapalat"/>
          <w:szCs w:val="24"/>
          <w:lang w:val="hy-AM"/>
        </w:rPr>
        <w:t xml:space="preserve"> գաղտնիության և տվյալների պաշտպանության կանոններ</w:t>
      </w:r>
      <w:r w:rsidR="00E60EB8" w:rsidRPr="00517B2D">
        <w:rPr>
          <w:rFonts w:ascii="GHEA Grapalat" w:hAnsi="GHEA Grapalat"/>
          <w:szCs w:val="24"/>
          <w:lang w:val="hy-AM"/>
        </w:rPr>
        <w:t xml:space="preserve">ի </w:t>
      </w:r>
      <w:r w:rsidR="009F2BB9" w:rsidRPr="00517B2D">
        <w:rPr>
          <w:rFonts w:ascii="GHEA Grapalat" w:hAnsi="GHEA Grapalat"/>
          <w:szCs w:val="24"/>
          <w:lang w:val="hy-AM"/>
        </w:rPr>
        <w:t>պահպանմամբ</w:t>
      </w:r>
      <w:r w:rsidR="00225E76" w:rsidRPr="00517B2D">
        <w:rPr>
          <w:rFonts w:ascii="GHEA Grapalat" w:hAnsi="GHEA Grapalat"/>
          <w:szCs w:val="24"/>
          <w:lang w:val="hy-AM"/>
        </w:rPr>
        <w:t xml:space="preserve"> </w:t>
      </w:r>
      <w:r w:rsidR="00F80CCC" w:rsidRPr="00517B2D">
        <w:rPr>
          <w:rFonts w:ascii="GHEA Grapalat" w:hAnsi="GHEA Grapalat"/>
          <w:szCs w:val="24"/>
          <w:lang w:val="hy-AM"/>
        </w:rPr>
        <w:t xml:space="preserve">և չի </w:t>
      </w:r>
      <w:r w:rsidR="009F2BB9" w:rsidRPr="00517B2D">
        <w:rPr>
          <w:rFonts w:ascii="GHEA Grapalat" w:hAnsi="GHEA Grapalat"/>
          <w:szCs w:val="24"/>
          <w:lang w:val="hy-AM"/>
        </w:rPr>
        <w:t>շոշափի</w:t>
      </w:r>
      <w:r w:rsidR="00270DDD" w:rsidRPr="00517B2D">
        <w:rPr>
          <w:rFonts w:ascii="GHEA Grapalat" w:hAnsi="GHEA Grapalat"/>
          <w:szCs w:val="24"/>
          <w:lang w:val="hy-AM"/>
        </w:rPr>
        <w:t xml:space="preserve"> այն </w:t>
      </w:r>
      <w:r w:rsidR="00F80CCC" w:rsidRPr="00517B2D">
        <w:rPr>
          <w:rFonts w:ascii="GHEA Grapalat" w:hAnsi="GHEA Grapalat"/>
          <w:szCs w:val="24"/>
          <w:lang w:val="hy-AM"/>
        </w:rPr>
        <w:t xml:space="preserve">տեղեկատվությունը, որը Հայաստանն իրավունք ունի ստանալու </w:t>
      </w:r>
      <w:r w:rsidR="00807BD8" w:rsidRPr="00517B2D">
        <w:rPr>
          <w:rFonts w:ascii="GHEA Grapalat" w:hAnsi="GHEA Grapalat"/>
          <w:szCs w:val="24"/>
          <w:lang w:val="hy-AM"/>
        </w:rPr>
        <w:lastRenderedPageBreak/>
        <w:t>Հ</w:t>
      </w:r>
      <w:r w:rsidR="00F80CCC" w:rsidRPr="00517B2D">
        <w:rPr>
          <w:rFonts w:ascii="GHEA Grapalat" w:hAnsi="GHEA Grapalat"/>
          <w:szCs w:val="24"/>
          <w:lang w:val="hy-AM"/>
        </w:rPr>
        <w:t>ավելված</w:t>
      </w:r>
      <w:r w:rsidR="00807BD8" w:rsidRPr="00517B2D">
        <w:rPr>
          <w:rFonts w:ascii="GHEA Grapalat" w:hAnsi="GHEA Grapalat"/>
          <w:szCs w:val="24"/>
          <w:lang w:val="hy-AM"/>
        </w:rPr>
        <w:t xml:space="preserve"> 3-ի համաձայն</w:t>
      </w:r>
      <w:r w:rsidR="00F80CCC" w:rsidRPr="00517B2D">
        <w:rPr>
          <w:rFonts w:ascii="GHEA Grapalat" w:hAnsi="GHEA Grapalat"/>
          <w:szCs w:val="24"/>
          <w:lang w:val="hy-AM"/>
        </w:rPr>
        <w:t>:</w:t>
      </w:r>
    </w:p>
    <w:p w14:paraId="51C8726F" w14:textId="77777777" w:rsidR="00FF5656" w:rsidRPr="00517B2D" w:rsidRDefault="00225E76" w:rsidP="00CD4229">
      <w:pPr>
        <w:widowControl w:val="0"/>
        <w:numPr>
          <w:ilvl w:val="0"/>
          <w:numId w:val="4"/>
        </w:numPr>
        <w:shd w:val="clear" w:color="auto" w:fill="FFFFFF"/>
        <w:spacing w:after="0"/>
        <w:ind w:left="567" w:hanging="284"/>
        <w:rPr>
          <w:rFonts w:ascii="GHEA Grapalat" w:hAnsi="GHEA Grapalat"/>
          <w:szCs w:val="24"/>
          <w:lang w:val="hy-AM"/>
        </w:rPr>
      </w:pPr>
      <w:r w:rsidRPr="00517B2D">
        <w:rPr>
          <w:rFonts w:ascii="GHEA Grapalat" w:hAnsi="GHEA Grapalat"/>
          <w:szCs w:val="24"/>
          <w:lang w:val="hy-AM"/>
        </w:rPr>
        <w:t xml:space="preserve">Հայաստանի բոլոր ներդրումները կամ </w:t>
      </w:r>
      <w:proofErr w:type="spellStart"/>
      <w:r w:rsidR="005D63A1" w:rsidRPr="00517B2D">
        <w:rPr>
          <w:rFonts w:ascii="GHEA Grapalat" w:hAnsi="GHEA Grapalat"/>
          <w:szCs w:val="24"/>
          <w:lang w:val="hy-AM"/>
        </w:rPr>
        <w:t>Եվրոպական</w:t>
      </w:r>
      <w:proofErr w:type="spellEnd"/>
      <w:r w:rsidR="005D63A1" w:rsidRPr="00517B2D">
        <w:rPr>
          <w:rFonts w:ascii="GHEA Grapalat" w:hAnsi="GHEA Grapalat"/>
          <w:szCs w:val="24"/>
          <w:lang w:val="hy-AM"/>
        </w:rPr>
        <w:t xml:space="preserve"> միության </w:t>
      </w:r>
      <w:r w:rsidRPr="00517B2D">
        <w:rPr>
          <w:rFonts w:ascii="GHEA Grapalat" w:hAnsi="GHEA Grapalat"/>
          <w:szCs w:val="24"/>
          <w:lang w:val="hy-AM"/>
        </w:rPr>
        <w:t xml:space="preserve">կողմից կատարվող վճարումները, ինչպես նաև վճարման ենթակա կամ ստացվող գումարների հաշվարկը կատարվում է </w:t>
      </w:r>
      <w:proofErr w:type="spellStart"/>
      <w:r w:rsidRPr="00517B2D">
        <w:rPr>
          <w:rFonts w:ascii="GHEA Grapalat" w:hAnsi="GHEA Grapalat"/>
          <w:szCs w:val="24"/>
          <w:lang w:val="hy-AM"/>
        </w:rPr>
        <w:t>եվրոյով</w:t>
      </w:r>
      <w:proofErr w:type="spellEnd"/>
      <w:r w:rsidRPr="00517B2D">
        <w:rPr>
          <w:rFonts w:ascii="GHEA Grapalat" w:hAnsi="GHEA Grapalat"/>
          <w:szCs w:val="24"/>
          <w:lang w:val="hy-AM"/>
        </w:rPr>
        <w:t>:</w:t>
      </w:r>
    </w:p>
    <w:p w14:paraId="11DAE544" w14:textId="77777777" w:rsidR="0063122B" w:rsidRPr="00517B2D" w:rsidRDefault="0063122B" w:rsidP="00CD4229">
      <w:pPr>
        <w:pStyle w:val="Standard"/>
        <w:spacing w:line="276" w:lineRule="auto"/>
        <w:jc w:val="center"/>
        <w:rPr>
          <w:rFonts w:ascii="GHEA Grapalat" w:eastAsia="Calibri" w:hAnsi="GHEA Grapalat" w:cs="Times New Roman"/>
          <w:b/>
          <w:bCs/>
          <w:i/>
          <w:iCs/>
          <w:lang w:val="hy-AM"/>
        </w:rPr>
      </w:pPr>
    </w:p>
    <w:p w14:paraId="159A2C7C" w14:textId="77777777" w:rsidR="0063122B" w:rsidRPr="00517B2D" w:rsidRDefault="0063122B" w:rsidP="00CD4229">
      <w:pPr>
        <w:pStyle w:val="Standard"/>
        <w:spacing w:line="276" w:lineRule="auto"/>
        <w:jc w:val="center"/>
        <w:rPr>
          <w:rFonts w:ascii="GHEA Grapalat" w:eastAsia="Calibri" w:hAnsi="GHEA Grapalat" w:cs="Times New Roman"/>
          <w:b/>
          <w:bCs/>
          <w:i/>
          <w:iCs/>
          <w:lang w:val="hy-AM"/>
        </w:rPr>
      </w:pPr>
    </w:p>
    <w:p w14:paraId="56A94F29" w14:textId="77777777" w:rsidR="00FF5656" w:rsidRPr="00517B2D" w:rsidRDefault="0063122B" w:rsidP="00CD4229">
      <w:pPr>
        <w:pStyle w:val="Standard"/>
        <w:spacing w:line="276" w:lineRule="auto"/>
        <w:jc w:val="center"/>
        <w:rPr>
          <w:rFonts w:ascii="GHEA Grapalat" w:eastAsia="Calibri" w:hAnsi="GHEA Grapalat" w:cs="Times New Roman"/>
          <w:b/>
          <w:bCs/>
          <w:i/>
          <w:iCs/>
          <w:lang w:val="hy-AM"/>
        </w:rPr>
      </w:pPr>
      <w:proofErr w:type="spellStart"/>
      <w:r w:rsidRPr="00517B2D">
        <w:rPr>
          <w:rFonts w:ascii="GHEA Grapalat" w:eastAsia="Calibri" w:hAnsi="GHEA Grapalat" w:cs="Times New Roman"/>
          <w:b/>
          <w:bCs/>
          <w:i/>
          <w:iCs/>
        </w:rPr>
        <w:t>Հոդված</w:t>
      </w:r>
      <w:proofErr w:type="spellEnd"/>
      <w:r w:rsidRPr="00517B2D">
        <w:rPr>
          <w:rFonts w:ascii="GHEA Grapalat" w:eastAsia="Calibri" w:hAnsi="GHEA Grapalat" w:cs="Times New Roman"/>
          <w:b/>
          <w:bCs/>
          <w:i/>
          <w:iCs/>
        </w:rPr>
        <w:t xml:space="preserve"> 4</w:t>
      </w:r>
    </w:p>
    <w:p w14:paraId="384EC7FD" w14:textId="77777777" w:rsidR="00001C46" w:rsidRPr="00517B2D" w:rsidRDefault="00001C46" w:rsidP="00CD4229">
      <w:pPr>
        <w:pStyle w:val="Standard"/>
        <w:spacing w:line="276" w:lineRule="auto"/>
        <w:jc w:val="center"/>
        <w:rPr>
          <w:rFonts w:ascii="GHEA Grapalat" w:eastAsia="Calibri" w:hAnsi="GHEA Grapalat" w:cs="Times New Roman"/>
          <w:b/>
          <w:bCs/>
          <w:i/>
          <w:iCs/>
          <w:lang w:val="hy-AM"/>
        </w:rPr>
      </w:pPr>
    </w:p>
    <w:p w14:paraId="415B048F" w14:textId="77777777" w:rsidR="00FF5656" w:rsidRPr="00517B2D" w:rsidRDefault="005B3BE8" w:rsidP="00CD4229">
      <w:pPr>
        <w:pStyle w:val="Standard"/>
        <w:spacing w:line="276" w:lineRule="auto"/>
        <w:jc w:val="center"/>
        <w:rPr>
          <w:rFonts w:ascii="GHEA Grapalat" w:hAnsi="GHEA Grapalat" w:cs="Times New Roman"/>
          <w:b/>
        </w:rPr>
      </w:pPr>
      <w:r w:rsidRPr="00517B2D">
        <w:rPr>
          <w:rFonts w:ascii="GHEA Grapalat" w:hAnsi="GHEA Grapalat" w:cs="Times New Roman"/>
          <w:b/>
          <w:lang w:val="hy-AM"/>
        </w:rPr>
        <w:t>Ինքնաբերաբ</w:t>
      </w:r>
      <w:r w:rsidR="00987272" w:rsidRPr="00517B2D">
        <w:rPr>
          <w:rFonts w:ascii="GHEA Grapalat" w:hAnsi="GHEA Grapalat" w:cs="Times New Roman"/>
          <w:b/>
          <w:lang w:val="hy-AM"/>
        </w:rPr>
        <w:t>ա</w:t>
      </w:r>
      <w:r w:rsidRPr="00517B2D">
        <w:rPr>
          <w:rFonts w:ascii="GHEA Grapalat" w:hAnsi="GHEA Grapalat" w:cs="Times New Roman"/>
          <w:b/>
          <w:lang w:val="hy-AM"/>
        </w:rPr>
        <w:t>ր</w:t>
      </w:r>
      <w:r w:rsidR="0063122B" w:rsidRPr="00517B2D">
        <w:rPr>
          <w:rFonts w:ascii="GHEA Grapalat" w:hAnsi="GHEA Grapalat" w:cs="Times New Roman"/>
          <w:b/>
        </w:rPr>
        <w:t xml:space="preserve"> </w:t>
      </w:r>
      <w:proofErr w:type="spellStart"/>
      <w:r w:rsidR="0063122B" w:rsidRPr="00517B2D">
        <w:rPr>
          <w:rFonts w:ascii="GHEA Grapalat" w:hAnsi="GHEA Grapalat" w:cs="Times New Roman"/>
          <w:b/>
        </w:rPr>
        <w:t>ուղղման</w:t>
      </w:r>
      <w:proofErr w:type="spellEnd"/>
      <w:r w:rsidR="0063122B" w:rsidRPr="00517B2D">
        <w:rPr>
          <w:rFonts w:ascii="GHEA Grapalat" w:hAnsi="GHEA Grapalat" w:cs="Times New Roman"/>
          <w:b/>
        </w:rPr>
        <w:t xml:space="preserve"> </w:t>
      </w:r>
      <w:proofErr w:type="spellStart"/>
      <w:r w:rsidR="0063122B" w:rsidRPr="00517B2D">
        <w:rPr>
          <w:rFonts w:ascii="GHEA Grapalat" w:hAnsi="GHEA Grapalat" w:cs="Times New Roman"/>
          <w:b/>
        </w:rPr>
        <w:t>մեխանիզմ</w:t>
      </w:r>
      <w:proofErr w:type="spellEnd"/>
    </w:p>
    <w:p w14:paraId="5BCABF02" w14:textId="77777777" w:rsidR="0063122B" w:rsidRPr="00517B2D" w:rsidRDefault="0063122B" w:rsidP="00CD4229">
      <w:pPr>
        <w:pStyle w:val="Standard"/>
        <w:spacing w:line="276" w:lineRule="auto"/>
        <w:jc w:val="center"/>
        <w:rPr>
          <w:rFonts w:ascii="GHEA Grapalat" w:hAnsi="GHEA Grapalat" w:cs="Times New Roman"/>
          <w:b/>
        </w:rPr>
      </w:pPr>
    </w:p>
    <w:p w14:paraId="0C0EA07F" w14:textId="5C3E375C" w:rsidR="00EC608C" w:rsidRPr="00517B2D" w:rsidRDefault="00BA493E" w:rsidP="00CD4229">
      <w:pPr>
        <w:pStyle w:val="Bodytext20"/>
        <w:numPr>
          <w:ilvl w:val="0"/>
          <w:numId w:val="6"/>
        </w:numPr>
        <w:shd w:val="clear" w:color="auto" w:fill="auto"/>
        <w:tabs>
          <w:tab w:val="left" w:pos="0"/>
        </w:tabs>
        <w:spacing w:after="0" w:line="276" w:lineRule="auto"/>
        <w:ind w:left="0" w:firstLine="284"/>
        <w:rPr>
          <w:rFonts w:ascii="GHEA Grapalat" w:hAnsi="GHEA Grapalat" w:cs="Times New Roman"/>
          <w:szCs w:val="24"/>
        </w:rPr>
      </w:pPr>
      <w:r w:rsidRPr="00517B2D">
        <w:rPr>
          <w:rFonts w:ascii="GHEA Grapalat" w:hAnsi="GHEA Grapalat" w:cs="Times New Roman"/>
          <w:szCs w:val="24"/>
        </w:rPr>
        <w:t>Հայաստանի</w:t>
      </w:r>
      <w:r w:rsidR="001A4505" w:rsidRPr="00517B2D">
        <w:rPr>
          <w:rFonts w:ascii="GHEA Grapalat" w:hAnsi="GHEA Grapalat" w:cs="Times New Roman"/>
          <w:szCs w:val="24"/>
          <w:lang w:val="hy-AM"/>
        </w:rPr>
        <w:t xml:space="preserve"> </w:t>
      </w:r>
      <w:r w:rsidR="001A4505" w:rsidRPr="00517B2D">
        <w:rPr>
          <w:rFonts w:ascii="GHEA Grapalat" w:hAnsi="GHEA Grapalat" w:cs="Times New Roman"/>
          <w:szCs w:val="24"/>
        </w:rPr>
        <w:t xml:space="preserve">N </w:t>
      </w:r>
      <w:r w:rsidR="001A4505" w:rsidRPr="00517B2D">
        <w:rPr>
          <w:rFonts w:ascii="GHEA Grapalat" w:hAnsi="GHEA Grapalat" w:cs="Times New Roman"/>
          <w:szCs w:val="24"/>
          <w:lang w:val="hy-AM"/>
        </w:rPr>
        <w:t>տարվա</w:t>
      </w:r>
      <w:r w:rsidRPr="00517B2D">
        <w:rPr>
          <w:rFonts w:ascii="GHEA Grapalat" w:hAnsi="GHEA Grapalat" w:cs="Times New Roman"/>
          <w:szCs w:val="24"/>
        </w:rPr>
        <w:t xml:space="preserve"> </w:t>
      </w:r>
      <w:proofErr w:type="spellStart"/>
      <w:r w:rsidR="001340D4" w:rsidRPr="00517B2D">
        <w:rPr>
          <w:rFonts w:ascii="GHEA Grapalat" w:hAnsi="GHEA Grapalat" w:cs="Times New Roman"/>
          <w:szCs w:val="24"/>
        </w:rPr>
        <w:t>սկզբնական</w:t>
      </w:r>
      <w:proofErr w:type="spellEnd"/>
      <w:r w:rsidRPr="00517B2D">
        <w:rPr>
          <w:rFonts w:ascii="GHEA Grapalat" w:hAnsi="GHEA Grapalat" w:cs="Times New Roman"/>
          <w:szCs w:val="24"/>
        </w:rPr>
        <w:t xml:space="preserve"> </w:t>
      </w:r>
      <w:proofErr w:type="spellStart"/>
      <w:r w:rsidRPr="00517B2D">
        <w:rPr>
          <w:rFonts w:ascii="GHEA Grapalat" w:hAnsi="GHEA Grapalat" w:cs="Times New Roman"/>
          <w:szCs w:val="24"/>
        </w:rPr>
        <w:t>գործառնական</w:t>
      </w:r>
      <w:proofErr w:type="spellEnd"/>
      <w:r w:rsidRPr="00517B2D">
        <w:rPr>
          <w:rFonts w:ascii="GHEA Grapalat" w:hAnsi="GHEA Grapalat" w:cs="Times New Roman"/>
          <w:szCs w:val="24"/>
        </w:rPr>
        <w:t xml:space="preserve"> </w:t>
      </w:r>
      <w:proofErr w:type="spellStart"/>
      <w:r w:rsidRPr="00517B2D">
        <w:rPr>
          <w:rFonts w:ascii="GHEA Grapalat" w:hAnsi="GHEA Grapalat" w:cs="Times New Roman"/>
          <w:szCs w:val="24"/>
        </w:rPr>
        <w:t>ներդրման</w:t>
      </w:r>
      <w:proofErr w:type="spellEnd"/>
      <w:r w:rsidR="001340D4" w:rsidRPr="00517B2D">
        <w:rPr>
          <w:rFonts w:ascii="GHEA Grapalat" w:hAnsi="GHEA Grapalat" w:cs="Times New Roman"/>
          <w:szCs w:val="24"/>
        </w:rPr>
        <w:t xml:space="preserve">՝ </w:t>
      </w:r>
      <w:proofErr w:type="spellStart"/>
      <w:r w:rsidR="001340D4" w:rsidRPr="00517B2D">
        <w:rPr>
          <w:rFonts w:ascii="GHEA Grapalat" w:hAnsi="GHEA Grapalat" w:cs="Times New Roman"/>
          <w:szCs w:val="24"/>
        </w:rPr>
        <w:t>ճշգրտված</w:t>
      </w:r>
      <w:proofErr w:type="spellEnd"/>
      <w:r w:rsidR="001340D4" w:rsidRPr="00517B2D">
        <w:rPr>
          <w:rFonts w:ascii="GHEA Grapalat" w:hAnsi="GHEA Grapalat" w:cs="Times New Roman"/>
          <w:szCs w:val="24"/>
        </w:rPr>
        <w:t xml:space="preserve"> </w:t>
      </w:r>
      <w:r w:rsidR="001340D4" w:rsidRPr="00517B2D">
        <w:rPr>
          <w:rFonts w:ascii="GHEA Grapalat" w:hAnsi="GHEA Grapalat" w:cs="Times New Roman"/>
          <w:szCs w:val="24"/>
          <w:lang w:val="hy-AM"/>
        </w:rPr>
        <w:t>Հ</w:t>
      </w:r>
      <w:proofErr w:type="spellStart"/>
      <w:r w:rsidR="001340D4" w:rsidRPr="00517B2D">
        <w:rPr>
          <w:rFonts w:ascii="GHEA Grapalat" w:hAnsi="GHEA Grapalat" w:cs="Times New Roman"/>
          <w:szCs w:val="24"/>
        </w:rPr>
        <w:t>ոդված</w:t>
      </w:r>
      <w:proofErr w:type="spellEnd"/>
      <w:r w:rsidR="001340D4" w:rsidRPr="00517B2D">
        <w:rPr>
          <w:rFonts w:ascii="GHEA Grapalat" w:hAnsi="GHEA Grapalat" w:cs="Times New Roman"/>
          <w:szCs w:val="24"/>
          <w:lang w:val="hy-AM"/>
        </w:rPr>
        <w:t xml:space="preserve"> </w:t>
      </w:r>
      <w:r w:rsidR="001340D4" w:rsidRPr="00517B2D">
        <w:rPr>
          <w:rFonts w:ascii="GHEA Grapalat" w:hAnsi="GHEA Grapalat" w:cs="Times New Roman"/>
          <w:szCs w:val="24"/>
        </w:rPr>
        <w:t>3</w:t>
      </w:r>
      <w:r w:rsidR="001340D4" w:rsidRPr="00517B2D">
        <w:rPr>
          <w:rFonts w:ascii="GHEA Grapalat" w:hAnsi="GHEA Grapalat" w:cs="Times New Roman"/>
          <w:szCs w:val="24"/>
          <w:lang w:val="hy-AM"/>
        </w:rPr>
        <w:t xml:space="preserve">-ի </w:t>
      </w:r>
      <w:r w:rsidR="001340D4" w:rsidRPr="00517B2D">
        <w:rPr>
          <w:rFonts w:ascii="GHEA Grapalat" w:hAnsi="GHEA Grapalat" w:cs="Times New Roman"/>
          <w:szCs w:val="24"/>
        </w:rPr>
        <w:t>8</w:t>
      </w:r>
      <w:r w:rsidR="001340D4" w:rsidRPr="00517B2D">
        <w:rPr>
          <w:rFonts w:ascii="GHEA Grapalat" w:hAnsi="GHEA Grapalat" w:cs="Times New Roman"/>
          <w:szCs w:val="24"/>
          <w:lang w:val="hy-AM"/>
        </w:rPr>
        <w:t>-</w:t>
      </w:r>
      <w:proofErr w:type="spellStart"/>
      <w:r w:rsidR="001340D4" w:rsidRPr="00517B2D">
        <w:rPr>
          <w:rFonts w:ascii="GHEA Grapalat" w:hAnsi="GHEA Grapalat" w:cs="Times New Roman"/>
          <w:szCs w:val="24"/>
          <w:lang w:val="hy-AM"/>
        </w:rPr>
        <w:t>րդ</w:t>
      </w:r>
      <w:proofErr w:type="spellEnd"/>
      <w:r w:rsidR="001340D4" w:rsidRPr="00517B2D">
        <w:rPr>
          <w:rFonts w:ascii="GHEA Grapalat" w:hAnsi="GHEA Grapalat" w:cs="Times New Roman"/>
          <w:szCs w:val="24"/>
          <w:lang w:val="hy-AM"/>
        </w:rPr>
        <w:t xml:space="preserve"> կետի</w:t>
      </w:r>
      <w:r w:rsidR="001340D4" w:rsidRPr="00517B2D">
        <w:rPr>
          <w:rFonts w:ascii="GHEA Grapalat" w:hAnsi="GHEA Grapalat" w:cs="Times New Roman"/>
          <w:szCs w:val="24"/>
        </w:rPr>
        <w:t xml:space="preserve"> </w:t>
      </w:r>
      <w:proofErr w:type="spellStart"/>
      <w:r w:rsidR="001340D4" w:rsidRPr="00517B2D">
        <w:rPr>
          <w:rFonts w:ascii="GHEA Grapalat" w:hAnsi="GHEA Grapalat" w:cs="Times New Roman"/>
          <w:szCs w:val="24"/>
        </w:rPr>
        <w:t>համաձայն</w:t>
      </w:r>
      <w:proofErr w:type="spellEnd"/>
      <w:r w:rsidR="001340D4" w:rsidRPr="00517B2D">
        <w:rPr>
          <w:rFonts w:ascii="GHEA Grapalat" w:hAnsi="GHEA Grapalat" w:cs="Times New Roman"/>
          <w:szCs w:val="24"/>
        </w:rPr>
        <w:t xml:space="preserve">, </w:t>
      </w:r>
      <w:proofErr w:type="spellStart"/>
      <w:r w:rsidR="001340D4" w:rsidRPr="00517B2D">
        <w:rPr>
          <w:rFonts w:ascii="GHEA Grapalat" w:hAnsi="GHEA Grapalat" w:cs="Times New Roman"/>
          <w:szCs w:val="24"/>
        </w:rPr>
        <w:t>ինքնաբերաբար</w:t>
      </w:r>
      <w:proofErr w:type="spellEnd"/>
      <w:r w:rsidR="001340D4" w:rsidRPr="00517B2D">
        <w:rPr>
          <w:rFonts w:ascii="GHEA Grapalat" w:hAnsi="GHEA Grapalat" w:cs="Times New Roman"/>
          <w:szCs w:val="24"/>
        </w:rPr>
        <w:t xml:space="preserve"> </w:t>
      </w:r>
      <w:proofErr w:type="spellStart"/>
      <w:r w:rsidR="00E61EE1" w:rsidRPr="00517B2D">
        <w:rPr>
          <w:rFonts w:ascii="GHEA Grapalat" w:hAnsi="GHEA Grapalat" w:cs="Times New Roman"/>
          <w:szCs w:val="24"/>
          <w:lang w:val="ru-RU"/>
        </w:rPr>
        <w:t>ուղղման</w:t>
      </w:r>
      <w:proofErr w:type="spellEnd"/>
      <w:r w:rsidRPr="00517B2D">
        <w:rPr>
          <w:rFonts w:ascii="GHEA Grapalat" w:hAnsi="GHEA Grapalat" w:cs="Times New Roman"/>
          <w:szCs w:val="24"/>
        </w:rPr>
        <w:t xml:space="preserve"> </w:t>
      </w:r>
      <w:proofErr w:type="spellStart"/>
      <w:r w:rsidRPr="00517B2D">
        <w:rPr>
          <w:rFonts w:ascii="GHEA Grapalat" w:hAnsi="GHEA Grapalat" w:cs="Times New Roman"/>
          <w:szCs w:val="24"/>
        </w:rPr>
        <w:t>մեխանիզմ</w:t>
      </w:r>
      <w:proofErr w:type="spellEnd"/>
      <w:r w:rsidR="00AA1BFC" w:rsidRPr="00517B2D">
        <w:rPr>
          <w:rFonts w:ascii="GHEA Grapalat" w:hAnsi="GHEA Grapalat" w:cs="Times New Roman"/>
          <w:szCs w:val="24"/>
          <w:lang w:val="hy-AM"/>
        </w:rPr>
        <w:t>ը</w:t>
      </w:r>
      <w:r w:rsidRPr="00517B2D">
        <w:rPr>
          <w:rFonts w:ascii="GHEA Grapalat" w:hAnsi="GHEA Grapalat" w:cs="Times New Roman"/>
          <w:szCs w:val="24"/>
        </w:rPr>
        <w:t xml:space="preserve"> </w:t>
      </w:r>
      <w:proofErr w:type="spellStart"/>
      <w:r w:rsidRPr="00517B2D">
        <w:rPr>
          <w:rFonts w:ascii="GHEA Grapalat" w:hAnsi="GHEA Grapalat" w:cs="Times New Roman"/>
          <w:szCs w:val="24"/>
        </w:rPr>
        <w:t>կկիրառվի</w:t>
      </w:r>
      <w:proofErr w:type="spellEnd"/>
      <w:r w:rsidRPr="00517B2D">
        <w:rPr>
          <w:rFonts w:ascii="GHEA Grapalat" w:hAnsi="GHEA Grapalat" w:cs="Times New Roman"/>
          <w:szCs w:val="24"/>
        </w:rPr>
        <w:t xml:space="preserve"> և </w:t>
      </w:r>
      <w:proofErr w:type="spellStart"/>
      <w:r w:rsidRPr="00517B2D">
        <w:rPr>
          <w:rFonts w:ascii="GHEA Grapalat" w:hAnsi="GHEA Grapalat" w:cs="Times New Roman"/>
          <w:szCs w:val="24"/>
        </w:rPr>
        <w:t>կհաշվարկվի</w:t>
      </w:r>
      <w:proofErr w:type="spellEnd"/>
      <w:r w:rsidRPr="00517B2D">
        <w:rPr>
          <w:rFonts w:ascii="GHEA Grapalat" w:hAnsi="GHEA Grapalat" w:cs="Times New Roman"/>
          <w:szCs w:val="24"/>
        </w:rPr>
        <w:t xml:space="preserve"> N + 2 </w:t>
      </w:r>
      <w:proofErr w:type="spellStart"/>
      <w:r w:rsidRPr="00517B2D">
        <w:rPr>
          <w:rFonts w:ascii="GHEA Grapalat" w:hAnsi="GHEA Grapalat" w:cs="Times New Roman"/>
          <w:szCs w:val="24"/>
        </w:rPr>
        <w:t>տարում</w:t>
      </w:r>
      <w:proofErr w:type="spellEnd"/>
      <w:r w:rsidRPr="00517B2D">
        <w:rPr>
          <w:rFonts w:ascii="GHEA Grapalat" w:hAnsi="GHEA Grapalat" w:cs="Times New Roman"/>
          <w:szCs w:val="24"/>
        </w:rPr>
        <w:t xml:space="preserve">:  </w:t>
      </w:r>
      <w:proofErr w:type="spellStart"/>
      <w:r w:rsidRPr="00517B2D">
        <w:rPr>
          <w:rFonts w:ascii="GHEA Grapalat" w:hAnsi="GHEA Grapalat" w:cs="Times New Roman"/>
          <w:szCs w:val="24"/>
        </w:rPr>
        <w:t>Այն</w:t>
      </w:r>
      <w:proofErr w:type="spellEnd"/>
      <w:r w:rsidRPr="00517B2D">
        <w:rPr>
          <w:rFonts w:ascii="GHEA Grapalat" w:hAnsi="GHEA Grapalat" w:cs="Times New Roman"/>
          <w:szCs w:val="24"/>
        </w:rPr>
        <w:t xml:space="preserve"> </w:t>
      </w:r>
      <w:r w:rsidR="000F642B" w:rsidRPr="00517B2D">
        <w:rPr>
          <w:rFonts w:ascii="GHEA Grapalat" w:hAnsi="GHEA Grapalat" w:cs="Times New Roman"/>
          <w:szCs w:val="24"/>
          <w:lang w:val="hy-AM"/>
        </w:rPr>
        <w:t>կհիմնվի</w:t>
      </w:r>
      <w:r w:rsidRPr="00517B2D">
        <w:rPr>
          <w:rFonts w:ascii="GHEA Grapalat" w:hAnsi="GHEA Grapalat" w:cs="Times New Roman"/>
          <w:szCs w:val="24"/>
        </w:rPr>
        <w:t xml:space="preserve"> «</w:t>
      </w:r>
      <w:proofErr w:type="spellStart"/>
      <w:r w:rsidRPr="00517B2D">
        <w:rPr>
          <w:rFonts w:ascii="GHEA Grapalat" w:hAnsi="GHEA Grapalat" w:cs="Times New Roman"/>
          <w:szCs w:val="24"/>
        </w:rPr>
        <w:t>Հորիզոն</w:t>
      </w:r>
      <w:proofErr w:type="spellEnd"/>
      <w:r w:rsidRPr="00517B2D">
        <w:rPr>
          <w:rFonts w:ascii="GHEA Grapalat" w:hAnsi="GHEA Grapalat" w:cs="Times New Roman"/>
          <w:szCs w:val="24"/>
        </w:rPr>
        <w:t xml:space="preserve"> </w:t>
      </w:r>
      <w:proofErr w:type="spellStart"/>
      <w:r w:rsidRPr="00517B2D">
        <w:rPr>
          <w:rFonts w:ascii="GHEA Grapalat" w:hAnsi="GHEA Grapalat" w:cs="Times New Roman"/>
          <w:szCs w:val="24"/>
        </w:rPr>
        <w:t>Եվրոպա</w:t>
      </w:r>
      <w:proofErr w:type="spellEnd"/>
      <w:r w:rsidRPr="00517B2D">
        <w:rPr>
          <w:rFonts w:ascii="GHEA Grapalat" w:hAnsi="GHEA Grapalat" w:cs="Times New Roman"/>
          <w:szCs w:val="24"/>
        </w:rPr>
        <w:t xml:space="preserve">» </w:t>
      </w:r>
      <w:proofErr w:type="spellStart"/>
      <w:r w:rsidRPr="00517B2D">
        <w:rPr>
          <w:rFonts w:ascii="GHEA Grapalat" w:hAnsi="GHEA Grapalat" w:cs="Times New Roman"/>
          <w:szCs w:val="24"/>
        </w:rPr>
        <w:t>ծրագրի</w:t>
      </w:r>
      <w:proofErr w:type="spellEnd"/>
      <w:r w:rsidRPr="00517B2D">
        <w:rPr>
          <w:rFonts w:ascii="GHEA Grapalat" w:hAnsi="GHEA Grapalat" w:cs="Times New Roman"/>
          <w:szCs w:val="24"/>
        </w:rPr>
        <w:t xml:space="preserve"> </w:t>
      </w:r>
      <w:proofErr w:type="spellStart"/>
      <w:r w:rsidRPr="00517B2D">
        <w:rPr>
          <w:rFonts w:ascii="GHEA Grapalat" w:hAnsi="GHEA Grapalat" w:cs="Times New Roman"/>
          <w:szCs w:val="24"/>
        </w:rPr>
        <w:t>այն</w:t>
      </w:r>
      <w:proofErr w:type="spellEnd"/>
      <w:r w:rsidRPr="00517B2D">
        <w:rPr>
          <w:rFonts w:ascii="GHEA Grapalat" w:hAnsi="GHEA Grapalat" w:cs="Times New Roman"/>
          <w:szCs w:val="24"/>
        </w:rPr>
        <w:t xml:space="preserve"> </w:t>
      </w:r>
      <w:proofErr w:type="spellStart"/>
      <w:r w:rsidRPr="00517B2D">
        <w:rPr>
          <w:rFonts w:ascii="GHEA Grapalat" w:hAnsi="GHEA Grapalat" w:cs="Times New Roman"/>
          <w:szCs w:val="24"/>
        </w:rPr>
        <w:t>մասերի</w:t>
      </w:r>
      <w:proofErr w:type="spellEnd"/>
      <w:r w:rsidR="001C6348" w:rsidRPr="00517B2D">
        <w:rPr>
          <w:rFonts w:ascii="GHEA Grapalat" w:hAnsi="GHEA Grapalat" w:cs="Times New Roman"/>
          <w:szCs w:val="24"/>
          <w:lang w:val="hy-AM"/>
        </w:rPr>
        <w:t>ն</w:t>
      </w:r>
      <w:r w:rsidRPr="00517B2D">
        <w:rPr>
          <w:rFonts w:ascii="GHEA Grapalat" w:hAnsi="GHEA Grapalat" w:cs="Times New Roman"/>
          <w:szCs w:val="24"/>
        </w:rPr>
        <w:t xml:space="preserve"> Հայաստանի </w:t>
      </w:r>
      <w:proofErr w:type="spellStart"/>
      <w:r w:rsidRPr="00517B2D">
        <w:rPr>
          <w:rFonts w:ascii="GHEA Grapalat" w:hAnsi="GHEA Grapalat" w:cs="Times New Roman"/>
          <w:szCs w:val="24"/>
        </w:rPr>
        <w:t>իրավաբանական</w:t>
      </w:r>
      <w:proofErr w:type="spellEnd"/>
      <w:r w:rsidRPr="00517B2D">
        <w:rPr>
          <w:rFonts w:ascii="GHEA Grapalat" w:hAnsi="GHEA Grapalat" w:cs="Times New Roman"/>
          <w:szCs w:val="24"/>
        </w:rPr>
        <w:t xml:space="preserve"> </w:t>
      </w:r>
      <w:proofErr w:type="spellStart"/>
      <w:r w:rsidRPr="00517B2D">
        <w:rPr>
          <w:rFonts w:ascii="GHEA Grapalat" w:hAnsi="GHEA Grapalat" w:cs="Times New Roman"/>
          <w:szCs w:val="24"/>
        </w:rPr>
        <w:t>կազմավորումների</w:t>
      </w:r>
      <w:proofErr w:type="spellEnd"/>
      <w:r w:rsidRPr="00517B2D">
        <w:rPr>
          <w:rFonts w:ascii="GHEA Grapalat" w:hAnsi="GHEA Grapalat" w:cs="Times New Roman"/>
          <w:szCs w:val="24"/>
        </w:rPr>
        <w:t xml:space="preserve"> </w:t>
      </w:r>
      <w:r w:rsidR="00C158F4" w:rsidRPr="00517B2D">
        <w:rPr>
          <w:rFonts w:ascii="GHEA Grapalat" w:hAnsi="GHEA Grapalat" w:cs="Times New Roman"/>
          <w:szCs w:val="24"/>
          <w:lang w:val="hy-AM"/>
        </w:rPr>
        <w:t xml:space="preserve">մասնակցության </w:t>
      </w:r>
      <w:proofErr w:type="spellStart"/>
      <w:r w:rsidR="00E61EE1" w:rsidRPr="00517B2D">
        <w:rPr>
          <w:rFonts w:ascii="GHEA Grapalat" w:hAnsi="GHEA Grapalat" w:cs="Times New Roman"/>
          <w:szCs w:val="24"/>
          <w:lang w:val="ru-RU"/>
        </w:rPr>
        <w:t>կատարողականի</w:t>
      </w:r>
      <w:proofErr w:type="spellEnd"/>
      <w:r w:rsidR="00E61EE1" w:rsidRPr="00517B2D">
        <w:rPr>
          <w:rFonts w:ascii="GHEA Grapalat" w:hAnsi="GHEA Grapalat" w:cs="Times New Roman"/>
          <w:szCs w:val="24"/>
        </w:rPr>
        <w:t xml:space="preserve"> </w:t>
      </w:r>
      <w:proofErr w:type="spellStart"/>
      <w:r w:rsidR="00E61EE1" w:rsidRPr="00517B2D">
        <w:rPr>
          <w:rFonts w:ascii="GHEA Grapalat" w:hAnsi="GHEA Grapalat" w:cs="Times New Roman"/>
          <w:szCs w:val="24"/>
          <w:lang w:val="ru-RU"/>
        </w:rPr>
        <w:t>վրա</w:t>
      </w:r>
      <w:proofErr w:type="spellEnd"/>
      <w:r w:rsidRPr="00517B2D">
        <w:rPr>
          <w:rFonts w:ascii="GHEA Grapalat" w:hAnsi="GHEA Grapalat" w:cs="Times New Roman"/>
          <w:szCs w:val="24"/>
        </w:rPr>
        <w:t xml:space="preserve">, </w:t>
      </w:r>
      <w:proofErr w:type="spellStart"/>
      <w:r w:rsidRPr="00517B2D">
        <w:rPr>
          <w:rFonts w:ascii="GHEA Grapalat" w:hAnsi="GHEA Grapalat" w:cs="Times New Roman"/>
          <w:szCs w:val="24"/>
        </w:rPr>
        <w:t>որոնք</w:t>
      </w:r>
      <w:proofErr w:type="spellEnd"/>
      <w:r w:rsidRPr="00517B2D">
        <w:rPr>
          <w:rFonts w:ascii="GHEA Grapalat" w:hAnsi="GHEA Grapalat" w:cs="Times New Roman"/>
          <w:szCs w:val="24"/>
        </w:rPr>
        <w:t xml:space="preserve"> </w:t>
      </w:r>
      <w:r w:rsidR="00940FD7" w:rsidRPr="00517B2D">
        <w:rPr>
          <w:rFonts w:ascii="GHEA Grapalat" w:hAnsi="GHEA Grapalat" w:cs="Times New Roman"/>
          <w:szCs w:val="24"/>
          <w:lang w:val="hy-AM"/>
        </w:rPr>
        <w:t xml:space="preserve">իրականացվում են </w:t>
      </w:r>
      <w:r w:rsidR="00940FD7" w:rsidRPr="00517B2D">
        <w:rPr>
          <w:rFonts w:ascii="GHEA Grapalat" w:hAnsi="GHEA Grapalat" w:cs="Times New Roman"/>
          <w:szCs w:val="24"/>
        </w:rPr>
        <w:t xml:space="preserve">N </w:t>
      </w:r>
      <w:proofErr w:type="spellStart"/>
      <w:r w:rsidR="00E61EE1" w:rsidRPr="00517B2D">
        <w:rPr>
          <w:rFonts w:ascii="GHEA Grapalat" w:hAnsi="GHEA Grapalat" w:cs="Times New Roman"/>
          <w:szCs w:val="24"/>
        </w:rPr>
        <w:t>տարվ</w:t>
      </w:r>
      <w:r w:rsidR="00E61EE1" w:rsidRPr="00517B2D">
        <w:rPr>
          <w:rFonts w:ascii="GHEA Grapalat" w:hAnsi="GHEA Grapalat" w:cs="Times New Roman"/>
          <w:szCs w:val="24"/>
          <w:lang w:val="ru-RU"/>
        </w:rPr>
        <w:t>անից</w:t>
      </w:r>
      <w:proofErr w:type="spellEnd"/>
      <w:r w:rsidR="00E61EE1" w:rsidRPr="00517B2D">
        <w:rPr>
          <w:rFonts w:ascii="GHEA Grapalat" w:hAnsi="GHEA Grapalat" w:cs="Times New Roman"/>
          <w:szCs w:val="24"/>
        </w:rPr>
        <w:t xml:space="preserve"> </w:t>
      </w:r>
      <w:r w:rsidR="004F42AF" w:rsidRPr="00517B2D">
        <w:rPr>
          <w:rFonts w:ascii="GHEA Grapalat" w:hAnsi="GHEA Grapalat" w:cs="Times New Roman"/>
          <w:szCs w:val="24"/>
          <w:lang w:val="hy-AM"/>
        </w:rPr>
        <w:t>Հ</w:t>
      </w:r>
      <w:proofErr w:type="spellStart"/>
      <w:r w:rsidR="004F42AF" w:rsidRPr="00517B2D">
        <w:rPr>
          <w:rFonts w:ascii="GHEA Grapalat" w:hAnsi="GHEA Grapalat" w:cs="Times New Roman"/>
          <w:szCs w:val="24"/>
        </w:rPr>
        <w:t>ոդվածի</w:t>
      </w:r>
      <w:proofErr w:type="spellEnd"/>
      <w:r w:rsidR="004F42AF" w:rsidRPr="00517B2D">
        <w:rPr>
          <w:rFonts w:ascii="GHEA Grapalat" w:hAnsi="GHEA Grapalat" w:cs="Times New Roman"/>
          <w:szCs w:val="24"/>
        </w:rPr>
        <w:t xml:space="preserve"> </w:t>
      </w:r>
      <w:r w:rsidR="00E61EE1" w:rsidRPr="00517B2D">
        <w:rPr>
          <w:rFonts w:ascii="GHEA Grapalat" w:hAnsi="GHEA Grapalat" w:cs="Times New Roman"/>
          <w:szCs w:val="24"/>
        </w:rPr>
        <w:t>3-</w:t>
      </w:r>
      <w:r w:rsidR="00E61EE1" w:rsidRPr="00517B2D">
        <w:rPr>
          <w:rFonts w:ascii="GHEA Grapalat" w:hAnsi="GHEA Grapalat" w:cs="Times New Roman"/>
          <w:szCs w:val="24"/>
          <w:lang w:val="ru-RU"/>
        </w:rPr>
        <w:t>ի</w:t>
      </w:r>
      <w:r w:rsidR="00E61EE1" w:rsidRPr="00517B2D">
        <w:rPr>
          <w:rFonts w:ascii="GHEA Grapalat" w:hAnsi="GHEA Grapalat" w:cs="Times New Roman"/>
          <w:szCs w:val="24"/>
        </w:rPr>
        <w:t xml:space="preserve"> </w:t>
      </w:r>
      <w:r w:rsidR="004F42AF" w:rsidRPr="00517B2D">
        <w:rPr>
          <w:rFonts w:ascii="GHEA Grapalat" w:hAnsi="GHEA Grapalat" w:cs="Times New Roman"/>
          <w:szCs w:val="24"/>
        </w:rPr>
        <w:t xml:space="preserve">4-րդ </w:t>
      </w:r>
      <w:proofErr w:type="spellStart"/>
      <w:r w:rsidR="004F42AF" w:rsidRPr="00517B2D">
        <w:rPr>
          <w:rFonts w:ascii="GHEA Grapalat" w:hAnsi="GHEA Grapalat" w:cs="Times New Roman"/>
          <w:szCs w:val="24"/>
        </w:rPr>
        <w:t>մասի</w:t>
      </w:r>
      <w:proofErr w:type="spellEnd"/>
      <w:r w:rsidR="004F42AF" w:rsidRPr="00517B2D">
        <w:rPr>
          <w:rFonts w:ascii="GHEA Grapalat" w:hAnsi="GHEA Grapalat" w:cs="Times New Roman"/>
          <w:szCs w:val="24"/>
        </w:rPr>
        <w:t xml:space="preserve"> </w:t>
      </w:r>
      <w:proofErr w:type="spellStart"/>
      <w:r w:rsidR="004F42AF" w:rsidRPr="00517B2D">
        <w:rPr>
          <w:rFonts w:ascii="GHEA Grapalat" w:hAnsi="GHEA Grapalat" w:cs="Times New Roman"/>
          <w:szCs w:val="24"/>
        </w:rPr>
        <w:t>համաձայն</w:t>
      </w:r>
      <w:proofErr w:type="spellEnd"/>
      <w:r w:rsidR="004F42AF" w:rsidRPr="00517B2D">
        <w:rPr>
          <w:rFonts w:ascii="GHEA Grapalat" w:hAnsi="GHEA Grapalat" w:cs="Times New Roman"/>
          <w:szCs w:val="24"/>
          <w:lang w:val="hy-AM"/>
        </w:rPr>
        <w:t xml:space="preserve"> աճող </w:t>
      </w:r>
      <w:r w:rsidR="00940FD7" w:rsidRPr="00517B2D">
        <w:rPr>
          <w:rFonts w:ascii="GHEA Grapalat" w:hAnsi="GHEA Grapalat" w:cs="Times New Roman"/>
          <w:szCs w:val="24"/>
          <w:lang w:val="hy-AM"/>
        </w:rPr>
        <w:t xml:space="preserve">ֆինանսական պարտավորությունների </w:t>
      </w:r>
      <w:r w:rsidR="0052520A" w:rsidRPr="00517B2D">
        <w:rPr>
          <w:rFonts w:ascii="GHEA Grapalat" w:hAnsi="GHEA Grapalat" w:cs="Times New Roman"/>
          <w:szCs w:val="24"/>
          <w:lang w:val="hy-AM"/>
        </w:rPr>
        <w:t xml:space="preserve">հաշվին </w:t>
      </w:r>
      <w:r w:rsidR="00940FD7" w:rsidRPr="00517B2D">
        <w:rPr>
          <w:rFonts w:ascii="GHEA Grapalat" w:hAnsi="GHEA Grapalat" w:cs="Times New Roman"/>
          <w:szCs w:val="24"/>
          <w:lang w:val="hy-AM"/>
        </w:rPr>
        <w:t xml:space="preserve">մրցութային կարգով </w:t>
      </w:r>
      <w:r w:rsidR="0052520A" w:rsidRPr="00517B2D">
        <w:rPr>
          <w:rFonts w:ascii="GHEA Grapalat" w:hAnsi="GHEA Grapalat" w:cs="Times New Roman"/>
          <w:szCs w:val="24"/>
          <w:lang w:val="hy-AM"/>
        </w:rPr>
        <w:t>ֆինանսավորվող դր</w:t>
      </w:r>
      <w:proofErr w:type="spellStart"/>
      <w:r w:rsidR="001340D4" w:rsidRPr="00517B2D">
        <w:rPr>
          <w:rFonts w:ascii="GHEA Grapalat" w:hAnsi="GHEA Grapalat" w:cs="Times New Roman"/>
          <w:szCs w:val="24"/>
        </w:rPr>
        <w:t>ա</w:t>
      </w:r>
      <w:r w:rsidRPr="00517B2D">
        <w:rPr>
          <w:rFonts w:ascii="GHEA Grapalat" w:hAnsi="GHEA Grapalat" w:cs="Times New Roman"/>
          <w:szCs w:val="24"/>
        </w:rPr>
        <w:t>մաշնորհների</w:t>
      </w:r>
      <w:proofErr w:type="spellEnd"/>
      <w:r w:rsidRPr="00517B2D">
        <w:rPr>
          <w:rFonts w:ascii="GHEA Grapalat" w:hAnsi="GHEA Grapalat" w:cs="Times New Roman"/>
          <w:szCs w:val="24"/>
        </w:rPr>
        <w:t xml:space="preserve"> </w:t>
      </w:r>
      <w:proofErr w:type="spellStart"/>
      <w:r w:rsidRPr="00517B2D">
        <w:rPr>
          <w:rFonts w:ascii="GHEA Grapalat" w:hAnsi="GHEA Grapalat" w:cs="Times New Roman"/>
          <w:szCs w:val="24"/>
        </w:rPr>
        <w:t>միջոցով</w:t>
      </w:r>
      <w:proofErr w:type="spellEnd"/>
      <w:r w:rsidR="00EC608C" w:rsidRPr="00517B2D">
        <w:rPr>
          <w:rFonts w:ascii="GHEA Grapalat" w:hAnsi="GHEA Grapalat" w:cs="Times New Roman"/>
          <w:szCs w:val="24"/>
        </w:rPr>
        <w:t xml:space="preserve">: </w:t>
      </w:r>
    </w:p>
    <w:p w14:paraId="282FE9C7" w14:textId="77777777" w:rsidR="00DF6033" w:rsidRPr="00517B2D" w:rsidRDefault="00DF6033" w:rsidP="00CD4229">
      <w:pPr>
        <w:pStyle w:val="Bodytext20"/>
        <w:shd w:val="clear" w:color="auto" w:fill="auto"/>
        <w:tabs>
          <w:tab w:val="left" w:pos="0"/>
        </w:tabs>
        <w:spacing w:after="0" w:line="276" w:lineRule="auto"/>
        <w:ind w:firstLine="284"/>
        <w:jc w:val="center"/>
        <w:rPr>
          <w:rFonts w:ascii="GHEA Grapalat" w:hAnsi="GHEA Grapalat" w:cs="Times New Roman"/>
          <w:szCs w:val="24"/>
        </w:rPr>
      </w:pPr>
    </w:p>
    <w:p w14:paraId="51282F44" w14:textId="77777777" w:rsidR="00FF5656" w:rsidRPr="00517B2D" w:rsidRDefault="001C762D" w:rsidP="00CD4229">
      <w:pPr>
        <w:pStyle w:val="Bodytext20"/>
        <w:shd w:val="clear" w:color="auto" w:fill="auto"/>
        <w:tabs>
          <w:tab w:val="left" w:pos="0"/>
        </w:tabs>
        <w:spacing w:after="0" w:line="276" w:lineRule="auto"/>
        <w:ind w:firstLine="284"/>
        <w:rPr>
          <w:rFonts w:ascii="GHEA Grapalat" w:hAnsi="GHEA Grapalat" w:cs="Times New Roman"/>
          <w:szCs w:val="24"/>
        </w:rPr>
      </w:pPr>
      <w:r w:rsidRPr="00517B2D">
        <w:rPr>
          <w:rFonts w:ascii="GHEA Grapalat" w:hAnsi="GHEA Grapalat" w:cs="Times New Roman"/>
          <w:szCs w:val="24"/>
          <w:lang w:val="hy-AM"/>
        </w:rPr>
        <w:t>Ինքնաբերաբար</w:t>
      </w:r>
      <w:r w:rsidR="00BD2E56" w:rsidRPr="00517B2D">
        <w:rPr>
          <w:rFonts w:ascii="GHEA Grapalat" w:hAnsi="GHEA Grapalat" w:cs="Times New Roman"/>
          <w:szCs w:val="24"/>
        </w:rPr>
        <w:t xml:space="preserve"> </w:t>
      </w:r>
      <w:proofErr w:type="spellStart"/>
      <w:r w:rsidR="00BD2E56" w:rsidRPr="00517B2D">
        <w:rPr>
          <w:rFonts w:ascii="GHEA Grapalat" w:hAnsi="GHEA Grapalat" w:cs="Times New Roman"/>
          <w:szCs w:val="24"/>
        </w:rPr>
        <w:t>ուղղման</w:t>
      </w:r>
      <w:proofErr w:type="spellEnd"/>
      <w:r w:rsidR="00BD2E56" w:rsidRPr="00517B2D">
        <w:rPr>
          <w:rFonts w:ascii="GHEA Grapalat" w:hAnsi="GHEA Grapalat" w:cs="Times New Roman"/>
          <w:szCs w:val="24"/>
        </w:rPr>
        <w:t xml:space="preserve"> </w:t>
      </w:r>
      <w:proofErr w:type="spellStart"/>
      <w:r w:rsidR="00BD2E56" w:rsidRPr="00517B2D">
        <w:rPr>
          <w:rFonts w:ascii="GHEA Grapalat" w:hAnsi="GHEA Grapalat" w:cs="Times New Roman"/>
          <w:szCs w:val="24"/>
        </w:rPr>
        <w:t>չափը</w:t>
      </w:r>
      <w:proofErr w:type="spellEnd"/>
      <w:r w:rsidR="00BD2E56" w:rsidRPr="00517B2D">
        <w:rPr>
          <w:rFonts w:ascii="GHEA Grapalat" w:hAnsi="GHEA Grapalat" w:cs="Times New Roman"/>
          <w:szCs w:val="24"/>
        </w:rPr>
        <w:t xml:space="preserve"> </w:t>
      </w:r>
      <w:proofErr w:type="spellStart"/>
      <w:r w:rsidR="00BD2E56" w:rsidRPr="00517B2D">
        <w:rPr>
          <w:rFonts w:ascii="GHEA Grapalat" w:hAnsi="GHEA Grapalat" w:cs="Times New Roman"/>
          <w:szCs w:val="24"/>
        </w:rPr>
        <w:t>հաշվարկվում</w:t>
      </w:r>
      <w:proofErr w:type="spellEnd"/>
      <w:r w:rsidR="00BD2E56" w:rsidRPr="00517B2D">
        <w:rPr>
          <w:rFonts w:ascii="GHEA Grapalat" w:hAnsi="GHEA Grapalat" w:cs="Times New Roman"/>
          <w:szCs w:val="24"/>
        </w:rPr>
        <w:t xml:space="preserve"> է` </w:t>
      </w:r>
      <w:proofErr w:type="spellStart"/>
      <w:r w:rsidR="00BD2E56" w:rsidRPr="00517B2D">
        <w:rPr>
          <w:rFonts w:ascii="GHEA Grapalat" w:hAnsi="GHEA Grapalat" w:cs="Times New Roman"/>
          <w:szCs w:val="24"/>
        </w:rPr>
        <w:t>հիմնվելով</w:t>
      </w:r>
      <w:proofErr w:type="spellEnd"/>
      <w:r w:rsidR="00BD2E56" w:rsidRPr="00517B2D">
        <w:rPr>
          <w:rFonts w:ascii="GHEA Grapalat" w:hAnsi="GHEA Grapalat" w:cs="Times New Roman"/>
          <w:szCs w:val="24"/>
        </w:rPr>
        <w:t xml:space="preserve"> </w:t>
      </w:r>
      <w:proofErr w:type="spellStart"/>
      <w:r w:rsidR="00BD2E56" w:rsidRPr="00517B2D">
        <w:rPr>
          <w:rFonts w:ascii="GHEA Grapalat" w:hAnsi="GHEA Grapalat" w:cs="Times New Roman"/>
          <w:szCs w:val="24"/>
        </w:rPr>
        <w:t>հետևյալ</w:t>
      </w:r>
      <w:proofErr w:type="spellEnd"/>
      <w:r w:rsidR="00BD2E56" w:rsidRPr="00517B2D">
        <w:rPr>
          <w:rFonts w:ascii="GHEA Grapalat" w:hAnsi="GHEA Grapalat" w:cs="Times New Roman"/>
          <w:szCs w:val="24"/>
        </w:rPr>
        <w:t xml:space="preserve"> </w:t>
      </w:r>
      <w:proofErr w:type="spellStart"/>
      <w:r w:rsidR="00BD2E56" w:rsidRPr="00517B2D">
        <w:rPr>
          <w:rFonts w:ascii="GHEA Grapalat" w:hAnsi="GHEA Grapalat" w:cs="Times New Roman"/>
          <w:szCs w:val="24"/>
        </w:rPr>
        <w:t>տարբերության</w:t>
      </w:r>
      <w:proofErr w:type="spellEnd"/>
      <w:r w:rsidR="00BD2E56" w:rsidRPr="00517B2D">
        <w:rPr>
          <w:rFonts w:ascii="GHEA Grapalat" w:hAnsi="GHEA Grapalat" w:cs="Times New Roman"/>
          <w:szCs w:val="24"/>
        </w:rPr>
        <w:t xml:space="preserve"> </w:t>
      </w:r>
      <w:proofErr w:type="spellStart"/>
      <w:r w:rsidR="00BD2E56" w:rsidRPr="00517B2D">
        <w:rPr>
          <w:rFonts w:ascii="GHEA Grapalat" w:hAnsi="GHEA Grapalat" w:cs="Times New Roman"/>
          <w:szCs w:val="24"/>
        </w:rPr>
        <w:t>վրա</w:t>
      </w:r>
      <w:proofErr w:type="spellEnd"/>
      <w:r w:rsidR="00BD2E56" w:rsidRPr="00517B2D">
        <w:rPr>
          <w:rFonts w:ascii="GHEA Grapalat" w:hAnsi="GHEA Grapalat" w:cs="Times New Roman"/>
          <w:szCs w:val="24"/>
        </w:rPr>
        <w:t>.</w:t>
      </w:r>
    </w:p>
    <w:p w14:paraId="0DAA117B" w14:textId="77777777" w:rsidR="008846D7" w:rsidRPr="00517B2D" w:rsidRDefault="008846D7" w:rsidP="00CD4229">
      <w:pPr>
        <w:pStyle w:val="Bodytext20"/>
        <w:shd w:val="clear" w:color="auto" w:fill="auto"/>
        <w:tabs>
          <w:tab w:val="left" w:pos="0"/>
        </w:tabs>
        <w:spacing w:after="0" w:line="276" w:lineRule="auto"/>
        <w:ind w:firstLine="284"/>
        <w:rPr>
          <w:rFonts w:ascii="GHEA Grapalat" w:hAnsi="GHEA Grapalat" w:cs="Times New Roman"/>
          <w:szCs w:val="24"/>
        </w:rPr>
      </w:pPr>
    </w:p>
    <w:p w14:paraId="506D63FD" w14:textId="77777777" w:rsidR="00EE0DFE" w:rsidRPr="00517B2D" w:rsidRDefault="00EB2562" w:rsidP="007B7AF2">
      <w:pPr>
        <w:pStyle w:val="Bodytext20"/>
        <w:shd w:val="clear" w:color="auto" w:fill="auto"/>
        <w:spacing w:after="0" w:line="276" w:lineRule="auto"/>
        <w:ind w:firstLine="284"/>
        <w:rPr>
          <w:rFonts w:ascii="GHEA Grapalat" w:hAnsi="GHEA Grapalat" w:cs="Times New Roman"/>
          <w:szCs w:val="24"/>
          <w:lang w:val="hy-AM"/>
        </w:rPr>
      </w:pPr>
      <w:r w:rsidRPr="00517B2D">
        <w:rPr>
          <w:rFonts w:ascii="GHEA Grapalat" w:hAnsi="GHEA Grapalat" w:cs="Times New Roman"/>
          <w:szCs w:val="24"/>
        </w:rPr>
        <w:t xml:space="preserve"> </w:t>
      </w:r>
      <w:r w:rsidR="00B44C3B" w:rsidRPr="00517B2D">
        <w:rPr>
          <w:rFonts w:ascii="GHEA Grapalat" w:hAnsi="GHEA Grapalat" w:cs="Times New Roman"/>
          <w:szCs w:val="24"/>
          <w:lang w:val="hy-AM"/>
        </w:rPr>
        <w:t xml:space="preserve"> </w:t>
      </w:r>
      <w:r w:rsidR="00BD2E56" w:rsidRPr="00517B2D">
        <w:rPr>
          <w:rFonts w:ascii="GHEA Grapalat" w:hAnsi="GHEA Grapalat" w:cs="Times New Roman"/>
          <w:szCs w:val="24"/>
          <w:lang w:val="hy-AM"/>
        </w:rPr>
        <w:t xml:space="preserve">ա) </w:t>
      </w:r>
      <w:r w:rsidR="001D3B6E" w:rsidRPr="00517B2D">
        <w:rPr>
          <w:rFonts w:ascii="GHEA Grapalat" w:hAnsi="GHEA Grapalat" w:cs="Times New Roman"/>
          <w:szCs w:val="24"/>
          <w:lang w:val="hy-AM"/>
        </w:rPr>
        <w:t xml:space="preserve">մրցութային դրամաշնորհների գծով N տարվա հատկացումների հաշվին </w:t>
      </w:r>
      <w:r w:rsidR="00E61EE1" w:rsidRPr="00517B2D">
        <w:rPr>
          <w:rFonts w:ascii="GHEA Grapalat" w:hAnsi="GHEA Grapalat" w:cs="Times New Roman"/>
          <w:szCs w:val="24"/>
          <w:lang w:val="hy-AM"/>
        </w:rPr>
        <w:t>Հայաստանի մասնակցությամբ</w:t>
      </w:r>
      <w:r w:rsidR="001D3B6E" w:rsidRPr="00517B2D">
        <w:rPr>
          <w:rFonts w:ascii="GHEA Grapalat" w:hAnsi="GHEA Grapalat" w:cs="Times New Roman"/>
          <w:szCs w:val="24"/>
          <w:lang w:val="hy-AM"/>
        </w:rPr>
        <w:t xml:space="preserve"> կամ Հայաստանի իրավաբանական կազմավորումների հետ կնքված փաստացի իրավական պարտավորությունների համար </w:t>
      </w:r>
      <w:r w:rsidR="00E61EE1" w:rsidRPr="00517B2D">
        <w:rPr>
          <w:rFonts w:ascii="GHEA Grapalat" w:hAnsi="GHEA Grapalat" w:cs="Times New Roman"/>
          <w:szCs w:val="24"/>
          <w:lang w:val="hy-AM"/>
        </w:rPr>
        <w:t>գումարի</w:t>
      </w:r>
      <w:r w:rsidR="00EE0DFE" w:rsidRPr="00517B2D">
        <w:rPr>
          <w:rFonts w:ascii="GHEA Grapalat" w:hAnsi="GHEA Grapalat" w:cs="Times New Roman"/>
          <w:szCs w:val="24"/>
          <w:lang w:val="hy-AM"/>
        </w:rPr>
        <w:t xml:space="preserve">՝ ավելացված սույն </w:t>
      </w:r>
      <w:r w:rsidR="00E61EE1" w:rsidRPr="00517B2D">
        <w:rPr>
          <w:rFonts w:ascii="GHEA Grapalat" w:hAnsi="GHEA Grapalat" w:cs="Times New Roman"/>
          <w:szCs w:val="24"/>
          <w:lang w:val="hy-AM"/>
        </w:rPr>
        <w:t xml:space="preserve">Համաձայնագրի </w:t>
      </w:r>
      <w:r w:rsidR="00352218" w:rsidRPr="00517B2D">
        <w:rPr>
          <w:rFonts w:ascii="GHEA Grapalat" w:hAnsi="GHEA Grapalat" w:cs="Times New Roman"/>
          <w:szCs w:val="24"/>
          <w:lang w:val="hy-AM"/>
        </w:rPr>
        <w:t xml:space="preserve">3-րդ </w:t>
      </w:r>
      <w:r w:rsidR="00EE0DFE" w:rsidRPr="00517B2D">
        <w:rPr>
          <w:rFonts w:ascii="GHEA Grapalat" w:hAnsi="GHEA Grapalat" w:cs="Times New Roman"/>
          <w:szCs w:val="24"/>
          <w:lang w:val="hy-AM"/>
        </w:rPr>
        <w:t xml:space="preserve">Հոդվածի </w:t>
      </w:r>
      <w:r w:rsidR="00352218" w:rsidRPr="00517B2D">
        <w:rPr>
          <w:rFonts w:ascii="GHEA Grapalat" w:hAnsi="GHEA Grapalat" w:cs="Times New Roman"/>
          <w:szCs w:val="24"/>
          <w:lang w:val="hy-AM"/>
        </w:rPr>
        <w:t>4-րդ կետի համաձայն, և</w:t>
      </w:r>
    </w:p>
    <w:p w14:paraId="0FA1C59E" w14:textId="77777777" w:rsidR="00FF5656" w:rsidRPr="00517B2D" w:rsidRDefault="00AA0FFA" w:rsidP="007B7AF2">
      <w:pPr>
        <w:pStyle w:val="Bodytext20"/>
        <w:shd w:val="clear" w:color="auto" w:fill="auto"/>
        <w:spacing w:after="0" w:line="276" w:lineRule="auto"/>
        <w:ind w:firstLine="284"/>
        <w:rPr>
          <w:rFonts w:ascii="GHEA Grapalat" w:hAnsi="GHEA Grapalat" w:cs="Times New Roman"/>
          <w:szCs w:val="24"/>
          <w:lang w:val="hy-AM"/>
        </w:rPr>
      </w:pPr>
      <w:r w:rsidRPr="00517B2D">
        <w:rPr>
          <w:rFonts w:ascii="GHEA Grapalat" w:hAnsi="GHEA Grapalat" w:cs="Times New Roman"/>
          <w:szCs w:val="24"/>
          <w:lang w:val="hy-AM"/>
        </w:rPr>
        <w:t>բ</w:t>
      </w:r>
      <w:r w:rsidR="00FF5656" w:rsidRPr="00517B2D">
        <w:rPr>
          <w:rFonts w:ascii="GHEA Grapalat" w:hAnsi="GHEA Grapalat" w:cs="Times New Roman"/>
          <w:szCs w:val="24"/>
          <w:lang w:val="hy-AM"/>
        </w:rPr>
        <w:t>)</w:t>
      </w:r>
      <w:r w:rsidR="00FF5656" w:rsidRPr="00517B2D">
        <w:rPr>
          <w:rFonts w:ascii="GHEA Grapalat" w:hAnsi="GHEA Grapalat" w:cs="Times New Roman"/>
          <w:szCs w:val="24"/>
          <w:lang w:val="hy-AM"/>
        </w:rPr>
        <w:tab/>
      </w:r>
      <w:r w:rsidRPr="00517B2D">
        <w:rPr>
          <w:rFonts w:ascii="GHEA Grapalat" w:hAnsi="GHEA Grapalat" w:cs="Times New Roman"/>
          <w:szCs w:val="24"/>
          <w:lang w:val="hy-AM"/>
        </w:rPr>
        <w:t xml:space="preserve"> </w:t>
      </w:r>
      <w:r w:rsidR="00482A63" w:rsidRPr="00517B2D">
        <w:rPr>
          <w:rFonts w:ascii="GHEA Grapalat" w:hAnsi="GHEA Grapalat" w:cs="Times New Roman"/>
          <w:szCs w:val="24"/>
          <w:lang w:val="hy-AM"/>
        </w:rPr>
        <w:t xml:space="preserve">Հայաստանի կողմից N տարվա համար վճարված </w:t>
      </w:r>
      <w:r w:rsidRPr="00517B2D">
        <w:rPr>
          <w:rFonts w:ascii="GHEA Grapalat" w:hAnsi="GHEA Grapalat" w:cs="Times New Roman"/>
          <w:szCs w:val="24"/>
          <w:lang w:val="hy-AM"/>
        </w:rPr>
        <w:t>գործառնական ներդր</w:t>
      </w:r>
      <w:r w:rsidR="00482A63" w:rsidRPr="00517B2D">
        <w:rPr>
          <w:rFonts w:ascii="GHEA Grapalat" w:hAnsi="GHEA Grapalat" w:cs="Times New Roman"/>
          <w:szCs w:val="24"/>
          <w:lang w:val="hy-AM"/>
        </w:rPr>
        <w:t>ման</w:t>
      </w:r>
      <w:r w:rsidRPr="00517B2D">
        <w:rPr>
          <w:rFonts w:ascii="GHEA Grapalat" w:hAnsi="GHEA Grapalat" w:cs="Times New Roman"/>
          <w:szCs w:val="24"/>
          <w:lang w:val="hy-AM"/>
        </w:rPr>
        <w:t xml:space="preserve"> </w:t>
      </w:r>
      <w:r w:rsidR="00E61EE1" w:rsidRPr="00517B2D">
        <w:rPr>
          <w:rFonts w:ascii="GHEA Grapalat" w:hAnsi="GHEA Grapalat" w:cs="Times New Roman"/>
          <w:szCs w:val="24"/>
          <w:lang w:val="hy-AM"/>
        </w:rPr>
        <w:t>գումարի</w:t>
      </w:r>
      <w:r w:rsidRPr="00517B2D">
        <w:rPr>
          <w:rFonts w:ascii="GHEA Grapalat" w:hAnsi="GHEA Grapalat" w:cs="Times New Roman"/>
          <w:szCs w:val="24"/>
          <w:lang w:val="hy-AM"/>
        </w:rPr>
        <w:t>`</w:t>
      </w:r>
      <w:r w:rsidR="00482A63" w:rsidRPr="00517B2D">
        <w:rPr>
          <w:rFonts w:ascii="GHEA Grapalat" w:hAnsi="GHEA Grapalat" w:cs="Times New Roman"/>
          <w:szCs w:val="24"/>
          <w:lang w:val="hy-AM"/>
        </w:rPr>
        <w:t xml:space="preserve"> </w:t>
      </w:r>
      <w:r w:rsidR="00E61EE1" w:rsidRPr="00517B2D">
        <w:rPr>
          <w:rFonts w:ascii="GHEA Grapalat" w:hAnsi="GHEA Grapalat" w:cs="Times New Roman"/>
          <w:szCs w:val="24"/>
          <w:lang w:val="hy-AM"/>
        </w:rPr>
        <w:t>ճշգրտված</w:t>
      </w:r>
      <w:r w:rsidR="00482A63" w:rsidRPr="00517B2D">
        <w:rPr>
          <w:rFonts w:ascii="GHEA Grapalat" w:hAnsi="GHEA Grapalat" w:cs="Times New Roman"/>
          <w:szCs w:val="24"/>
          <w:lang w:val="hy-AM"/>
        </w:rPr>
        <w:t xml:space="preserve"> 3-րդ Հոդվածի 8-րդ մասի համաձայն,</w:t>
      </w:r>
      <w:r w:rsidRPr="00517B2D">
        <w:rPr>
          <w:rFonts w:ascii="GHEA Grapalat" w:hAnsi="GHEA Grapalat" w:cs="Times New Roman"/>
          <w:szCs w:val="24"/>
          <w:lang w:val="hy-AM"/>
        </w:rPr>
        <w:t xml:space="preserve"> բացառությամբ</w:t>
      </w:r>
      <w:r w:rsidR="00AD7CBA" w:rsidRPr="00517B2D">
        <w:rPr>
          <w:rFonts w:ascii="GHEA Grapalat" w:hAnsi="GHEA Grapalat" w:cs="Times New Roman"/>
          <w:szCs w:val="24"/>
          <w:lang w:val="hy-AM"/>
        </w:rPr>
        <w:t xml:space="preserve"> 3-րդ Հոդվածի 4-րդ կետի համաձայն ավելացված</w:t>
      </w:r>
      <w:r w:rsidRPr="00517B2D">
        <w:rPr>
          <w:rFonts w:ascii="GHEA Grapalat" w:hAnsi="GHEA Grapalat" w:cs="Times New Roman"/>
          <w:szCs w:val="24"/>
          <w:lang w:val="hy-AM"/>
        </w:rPr>
        <w:t xml:space="preserve"> N տարվանից ստանձնած պարտավորությունների </w:t>
      </w:r>
      <w:r w:rsidR="00AD7CBA" w:rsidRPr="00517B2D">
        <w:rPr>
          <w:rFonts w:ascii="GHEA Grapalat" w:hAnsi="GHEA Grapalat" w:cs="Times New Roman"/>
          <w:szCs w:val="24"/>
          <w:lang w:val="hy-AM"/>
        </w:rPr>
        <w:t xml:space="preserve">հաշվին կատարված չմիջնորդավորված </w:t>
      </w:r>
      <w:r w:rsidR="00E61EE1" w:rsidRPr="00517B2D">
        <w:rPr>
          <w:rFonts w:ascii="GHEA Grapalat" w:hAnsi="GHEA Grapalat" w:cs="Times New Roman"/>
          <w:szCs w:val="24"/>
          <w:lang w:val="hy-AM"/>
        </w:rPr>
        <w:t>ծախսերի</w:t>
      </w:r>
      <w:r w:rsidR="004D0454" w:rsidRPr="00517B2D">
        <w:rPr>
          <w:rFonts w:ascii="GHEA Grapalat" w:hAnsi="GHEA Grapalat" w:cs="Times New Roman"/>
          <w:szCs w:val="24"/>
          <w:lang w:val="hy-AM"/>
        </w:rPr>
        <w:t>:</w:t>
      </w:r>
    </w:p>
    <w:p w14:paraId="4C26F6AB" w14:textId="77777777" w:rsidR="00FF5656" w:rsidRPr="00517B2D" w:rsidRDefault="00FF5656" w:rsidP="00CD4229">
      <w:pPr>
        <w:pStyle w:val="Bodytext20"/>
        <w:shd w:val="clear" w:color="auto" w:fill="auto"/>
        <w:tabs>
          <w:tab w:val="left" w:pos="0"/>
        </w:tabs>
        <w:spacing w:after="0" w:line="276" w:lineRule="auto"/>
        <w:ind w:firstLine="284"/>
        <w:rPr>
          <w:rFonts w:ascii="GHEA Grapalat" w:hAnsi="GHEA Grapalat" w:cs="Times New Roman"/>
          <w:szCs w:val="24"/>
          <w:lang w:val="hy-AM"/>
        </w:rPr>
      </w:pPr>
    </w:p>
    <w:p w14:paraId="0DD1E7C6" w14:textId="77777777" w:rsidR="00FF5656" w:rsidRPr="00517B2D" w:rsidRDefault="008E3E29" w:rsidP="00CD4229">
      <w:pPr>
        <w:pStyle w:val="Bodytext20"/>
        <w:numPr>
          <w:ilvl w:val="0"/>
          <w:numId w:val="6"/>
        </w:numPr>
        <w:shd w:val="clear" w:color="auto" w:fill="auto"/>
        <w:tabs>
          <w:tab w:val="left" w:pos="0"/>
        </w:tabs>
        <w:spacing w:after="0" w:line="276" w:lineRule="auto"/>
        <w:ind w:left="0" w:firstLine="284"/>
        <w:rPr>
          <w:rFonts w:ascii="GHEA Grapalat" w:hAnsi="GHEA Grapalat" w:cs="Times New Roman"/>
          <w:szCs w:val="24"/>
          <w:lang w:val="hy-AM"/>
        </w:rPr>
      </w:pPr>
      <w:r w:rsidRPr="00517B2D">
        <w:rPr>
          <w:rFonts w:ascii="GHEA Grapalat" w:hAnsi="GHEA Grapalat" w:cs="Times New Roman"/>
          <w:szCs w:val="24"/>
          <w:lang w:val="hy-AM"/>
        </w:rPr>
        <w:t>Եթե 1-ին պարբերությունում նշված գումարը, լինի այ</w:t>
      </w:r>
      <w:r w:rsidR="00584859" w:rsidRPr="00517B2D">
        <w:rPr>
          <w:rFonts w:ascii="GHEA Grapalat" w:hAnsi="GHEA Grapalat" w:cs="Times New Roman"/>
          <w:szCs w:val="24"/>
          <w:lang w:val="hy-AM"/>
        </w:rPr>
        <w:t>ն</w:t>
      </w:r>
      <w:r w:rsidRPr="00517B2D">
        <w:rPr>
          <w:rFonts w:ascii="GHEA Grapalat" w:hAnsi="GHEA Grapalat" w:cs="Times New Roman"/>
          <w:szCs w:val="24"/>
          <w:lang w:val="hy-AM"/>
        </w:rPr>
        <w:t xml:space="preserve"> դրական, թե բացասական, գերազանցում է </w:t>
      </w:r>
      <w:r w:rsidR="00E97F82" w:rsidRPr="00517B2D">
        <w:rPr>
          <w:rFonts w:ascii="GHEA Grapalat" w:hAnsi="GHEA Grapalat" w:cs="Times New Roman"/>
          <w:szCs w:val="24"/>
          <w:lang w:val="hy-AM"/>
        </w:rPr>
        <w:t xml:space="preserve">3-րդ Հոդվածի 8-րդ կետի համաձայն ճշգրտված </w:t>
      </w:r>
      <w:r w:rsidRPr="00517B2D">
        <w:rPr>
          <w:rFonts w:ascii="GHEA Grapalat" w:hAnsi="GHEA Grapalat" w:cs="Times New Roman"/>
          <w:szCs w:val="24"/>
          <w:lang w:val="hy-AM"/>
        </w:rPr>
        <w:t>համապատասխան նախնական գործառնական ներդրման</w:t>
      </w:r>
      <w:r w:rsidR="006D572E" w:rsidRPr="00517B2D">
        <w:rPr>
          <w:rFonts w:ascii="GHEA Grapalat" w:hAnsi="GHEA Grapalat" w:cs="Times New Roman"/>
          <w:szCs w:val="24"/>
          <w:lang w:val="hy-AM"/>
        </w:rPr>
        <w:t xml:space="preserve"> 8%</w:t>
      </w:r>
      <w:r w:rsidRPr="00517B2D">
        <w:rPr>
          <w:rFonts w:ascii="GHEA Grapalat" w:hAnsi="GHEA Grapalat" w:cs="Times New Roman"/>
          <w:szCs w:val="24"/>
          <w:lang w:val="hy-AM"/>
        </w:rPr>
        <w:t xml:space="preserve">-ը, Հայաստանի առաջին գործառնական </w:t>
      </w:r>
      <w:r w:rsidR="00584859" w:rsidRPr="00517B2D">
        <w:rPr>
          <w:rFonts w:ascii="GHEA Grapalat" w:hAnsi="GHEA Grapalat" w:cs="Times New Roman"/>
          <w:szCs w:val="24"/>
          <w:lang w:val="hy-AM"/>
        </w:rPr>
        <w:t xml:space="preserve">ներդրումը </w:t>
      </w:r>
      <w:r w:rsidRPr="00517B2D">
        <w:rPr>
          <w:rFonts w:ascii="GHEA Grapalat" w:hAnsi="GHEA Grapalat" w:cs="Times New Roman"/>
          <w:szCs w:val="24"/>
          <w:lang w:val="hy-AM"/>
        </w:rPr>
        <w:t xml:space="preserve"> N տարվա համար</w:t>
      </w:r>
      <w:r w:rsidR="00584859" w:rsidRPr="00517B2D">
        <w:rPr>
          <w:rFonts w:ascii="GHEA Grapalat" w:hAnsi="GHEA Grapalat" w:cs="Times New Roman"/>
          <w:szCs w:val="24"/>
          <w:lang w:val="hy-AM"/>
        </w:rPr>
        <w:t xml:space="preserve"> </w:t>
      </w:r>
      <w:r w:rsidR="00E97F82" w:rsidRPr="00517B2D">
        <w:rPr>
          <w:rFonts w:ascii="GHEA Grapalat" w:hAnsi="GHEA Grapalat" w:cs="Times New Roman"/>
          <w:szCs w:val="24"/>
          <w:lang w:val="hy-AM"/>
        </w:rPr>
        <w:t>ենթակա է ուղղման</w:t>
      </w:r>
      <w:r w:rsidR="00584859" w:rsidRPr="00517B2D">
        <w:rPr>
          <w:rFonts w:ascii="GHEA Grapalat" w:hAnsi="GHEA Grapalat" w:cs="Times New Roman"/>
          <w:szCs w:val="24"/>
          <w:lang w:val="hy-AM"/>
        </w:rPr>
        <w:t xml:space="preserve">: </w:t>
      </w:r>
      <w:r w:rsidR="00F44815" w:rsidRPr="00517B2D">
        <w:rPr>
          <w:rFonts w:ascii="GHEA Grapalat" w:hAnsi="GHEA Grapalat" w:cs="Times New Roman"/>
          <w:szCs w:val="24"/>
          <w:lang w:val="hy-AM"/>
        </w:rPr>
        <w:t>Ինքնաբերաբար ուղղման</w:t>
      </w:r>
      <w:r w:rsidRPr="00517B2D">
        <w:rPr>
          <w:rFonts w:ascii="GHEA Grapalat" w:hAnsi="GHEA Grapalat" w:cs="Times New Roman"/>
          <w:szCs w:val="24"/>
          <w:lang w:val="hy-AM"/>
        </w:rPr>
        <w:t xml:space="preserve"> մեխանիզմի ներքո Հայաստանի </w:t>
      </w:r>
      <w:r w:rsidR="00DF1D1D" w:rsidRPr="00517B2D">
        <w:rPr>
          <w:rFonts w:ascii="GHEA Grapalat" w:hAnsi="GHEA Grapalat" w:cs="Times New Roman"/>
          <w:szCs w:val="24"/>
          <w:lang w:val="hy-AM"/>
        </w:rPr>
        <w:t>հավելյալ ներդրման ծավալը</w:t>
      </w:r>
      <w:r w:rsidRPr="00517B2D">
        <w:rPr>
          <w:rFonts w:ascii="GHEA Grapalat" w:hAnsi="GHEA Grapalat" w:cs="Times New Roman"/>
          <w:szCs w:val="24"/>
          <w:lang w:val="hy-AM"/>
        </w:rPr>
        <w:t xml:space="preserve"> </w:t>
      </w:r>
      <w:r w:rsidR="00DF1D1D" w:rsidRPr="00517B2D">
        <w:rPr>
          <w:rFonts w:ascii="GHEA Grapalat" w:hAnsi="GHEA Grapalat" w:cs="Times New Roman"/>
          <w:szCs w:val="24"/>
          <w:lang w:val="hy-AM"/>
        </w:rPr>
        <w:t xml:space="preserve">կամ ներդրման կրճատման ծավալը </w:t>
      </w:r>
      <w:r w:rsidR="007535E1" w:rsidRPr="00517B2D">
        <w:rPr>
          <w:rFonts w:ascii="GHEA Grapalat" w:hAnsi="GHEA Grapalat" w:cs="Times New Roman"/>
          <w:szCs w:val="24"/>
          <w:lang w:val="hy-AM"/>
        </w:rPr>
        <w:t>կլինի</w:t>
      </w:r>
      <w:r w:rsidRPr="00517B2D">
        <w:rPr>
          <w:rFonts w:ascii="GHEA Grapalat" w:hAnsi="GHEA Grapalat" w:cs="Times New Roman"/>
          <w:szCs w:val="24"/>
          <w:lang w:val="hy-AM"/>
        </w:rPr>
        <w:t xml:space="preserve"> 8%</w:t>
      </w:r>
      <w:r w:rsidR="007535E1" w:rsidRPr="00517B2D">
        <w:rPr>
          <w:rFonts w:ascii="GHEA Grapalat" w:hAnsi="GHEA Grapalat" w:cs="Times New Roman"/>
          <w:szCs w:val="24"/>
          <w:lang w:val="hy-AM"/>
        </w:rPr>
        <w:t>-ի</w:t>
      </w:r>
      <w:r w:rsidRPr="00517B2D">
        <w:rPr>
          <w:rFonts w:ascii="GHEA Grapalat" w:hAnsi="GHEA Grapalat" w:cs="Times New Roman"/>
          <w:szCs w:val="24"/>
          <w:lang w:val="hy-AM"/>
        </w:rPr>
        <w:t xml:space="preserve"> շեմը գերազանցող գումարը</w:t>
      </w:r>
      <w:r w:rsidR="00DF1D1D" w:rsidRPr="00517B2D">
        <w:rPr>
          <w:rFonts w:ascii="GHEA Grapalat" w:hAnsi="GHEA Grapalat" w:cs="Times New Roman"/>
          <w:szCs w:val="24"/>
          <w:lang w:val="hy-AM"/>
        </w:rPr>
        <w:t>,</w:t>
      </w:r>
      <w:r w:rsidRPr="00517B2D">
        <w:rPr>
          <w:rFonts w:ascii="GHEA Grapalat" w:hAnsi="GHEA Grapalat" w:cs="Times New Roman"/>
          <w:szCs w:val="24"/>
          <w:lang w:val="hy-AM"/>
        </w:rPr>
        <w:t xml:space="preserve"> </w:t>
      </w:r>
      <w:r w:rsidR="006D572E" w:rsidRPr="00517B2D">
        <w:rPr>
          <w:rFonts w:ascii="GHEA Grapalat" w:hAnsi="GHEA Grapalat" w:cs="Times New Roman"/>
          <w:szCs w:val="24"/>
          <w:lang w:val="hy-AM"/>
        </w:rPr>
        <w:t>8%</w:t>
      </w:r>
      <w:r w:rsidRPr="00517B2D">
        <w:rPr>
          <w:rFonts w:ascii="GHEA Grapalat" w:hAnsi="GHEA Grapalat" w:cs="Times New Roman"/>
          <w:szCs w:val="24"/>
          <w:lang w:val="hy-AM"/>
        </w:rPr>
        <w:t>-</w:t>
      </w:r>
      <w:proofErr w:type="spellStart"/>
      <w:r w:rsidRPr="00517B2D">
        <w:rPr>
          <w:rFonts w:ascii="GHEA Grapalat" w:hAnsi="GHEA Grapalat" w:cs="Times New Roman"/>
          <w:szCs w:val="24"/>
          <w:lang w:val="hy-AM"/>
        </w:rPr>
        <w:t>ից</w:t>
      </w:r>
      <w:proofErr w:type="spellEnd"/>
      <w:r w:rsidRPr="00517B2D">
        <w:rPr>
          <w:rFonts w:ascii="GHEA Grapalat" w:hAnsi="GHEA Grapalat" w:cs="Times New Roman"/>
          <w:szCs w:val="24"/>
          <w:lang w:val="hy-AM"/>
        </w:rPr>
        <w:t xml:space="preserve"> ցածր գումարը </w:t>
      </w:r>
      <w:r w:rsidRPr="00517B2D">
        <w:rPr>
          <w:rFonts w:ascii="GHEA Grapalat" w:hAnsi="GHEA Grapalat" w:cs="Times New Roman"/>
          <w:szCs w:val="24"/>
          <w:lang w:val="hy-AM"/>
        </w:rPr>
        <w:lastRenderedPageBreak/>
        <w:t xml:space="preserve">հաշվի չի առնվի վճարվող կամ փոխհատուցվող </w:t>
      </w:r>
      <w:r w:rsidR="00DF1D1D" w:rsidRPr="00517B2D">
        <w:rPr>
          <w:rFonts w:ascii="GHEA Grapalat" w:hAnsi="GHEA Grapalat" w:cs="Times New Roman"/>
          <w:szCs w:val="24"/>
          <w:lang w:val="hy-AM"/>
        </w:rPr>
        <w:t>հավելյալ</w:t>
      </w:r>
      <w:r w:rsidRPr="00517B2D">
        <w:rPr>
          <w:rFonts w:ascii="GHEA Grapalat" w:hAnsi="GHEA Grapalat" w:cs="Times New Roman"/>
          <w:szCs w:val="24"/>
          <w:lang w:val="hy-AM"/>
        </w:rPr>
        <w:t xml:space="preserve"> ներդրումը</w:t>
      </w:r>
      <w:r w:rsidR="00584859" w:rsidRPr="00517B2D">
        <w:rPr>
          <w:rFonts w:ascii="GHEA Grapalat" w:hAnsi="GHEA Grapalat" w:cs="Times New Roman"/>
          <w:szCs w:val="24"/>
          <w:lang w:val="hy-AM"/>
        </w:rPr>
        <w:t xml:space="preserve"> հաշվարկելու համար</w:t>
      </w:r>
      <w:r w:rsidRPr="00517B2D">
        <w:rPr>
          <w:rFonts w:ascii="GHEA Grapalat" w:hAnsi="GHEA Grapalat" w:cs="Times New Roman"/>
          <w:szCs w:val="24"/>
          <w:lang w:val="hy-AM"/>
        </w:rPr>
        <w:t>:</w:t>
      </w:r>
    </w:p>
    <w:p w14:paraId="48B54EC0" w14:textId="77777777" w:rsidR="00FF5656" w:rsidRPr="00517B2D" w:rsidRDefault="00FF5656" w:rsidP="00CD4229">
      <w:pPr>
        <w:spacing w:after="160"/>
        <w:jc w:val="left"/>
        <w:rPr>
          <w:rFonts w:ascii="GHEA Grapalat" w:hAnsi="GHEA Grapalat"/>
          <w:szCs w:val="24"/>
          <w:lang w:val="hy-AM"/>
        </w:rPr>
      </w:pPr>
    </w:p>
    <w:p w14:paraId="6E9B01F3" w14:textId="77777777" w:rsidR="00FF5656" w:rsidRPr="00517B2D" w:rsidRDefault="00AF064E" w:rsidP="00CD4229">
      <w:pPr>
        <w:pStyle w:val="Bodytext20"/>
        <w:numPr>
          <w:ilvl w:val="0"/>
          <w:numId w:val="6"/>
        </w:numPr>
        <w:shd w:val="clear" w:color="auto" w:fill="auto"/>
        <w:tabs>
          <w:tab w:val="left" w:pos="0"/>
        </w:tabs>
        <w:spacing w:after="0" w:line="276" w:lineRule="auto"/>
        <w:rPr>
          <w:rFonts w:ascii="GHEA Grapalat" w:hAnsi="GHEA Grapalat" w:cs="Times New Roman"/>
          <w:szCs w:val="24"/>
          <w:lang w:val="hy-AM"/>
        </w:rPr>
      </w:pPr>
      <w:r w:rsidRPr="00517B2D">
        <w:rPr>
          <w:rFonts w:ascii="GHEA Grapalat" w:hAnsi="GHEA Grapalat" w:cs="Times New Roman"/>
          <w:szCs w:val="24"/>
          <w:lang w:val="hy-AM"/>
        </w:rPr>
        <w:t>Ինքնաբերաբար</w:t>
      </w:r>
      <w:r w:rsidR="00584859" w:rsidRPr="00517B2D">
        <w:rPr>
          <w:rFonts w:ascii="GHEA Grapalat" w:hAnsi="GHEA Grapalat" w:cs="Times New Roman"/>
          <w:szCs w:val="24"/>
          <w:lang w:val="hy-AM"/>
        </w:rPr>
        <w:t xml:space="preserve"> </w:t>
      </w:r>
      <w:r w:rsidR="002A4106" w:rsidRPr="00517B2D">
        <w:rPr>
          <w:rFonts w:ascii="GHEA Grapalat" w:hAnsi="GHEA Grapalat" w:cs="Times New Roman"/>
          <w:szCs w:val="24"/>
          <w:lang w:val="hy-AM"/>
        </w:rPr>
        <w:t>ուղղման</w:t>
      </w:r>
      <w:r w:rsidR="00584859" w:rsidRPr="00517B2D">
        <w:rPr>
          <w:rFonts w:ascii="GHEA Grapalat" w:hAnsi="GHEA Grapalat" w:cs="Times New Roman"/>
          <w:szCs w:val="24"/>
          <w:lang w:val="hy-AM"/>
        </w:rPr>
        <w:t xml:space="preserve"> մեխանիզմի վերաբերյալ մանրամասն կանոնները սահմանված են </w:t>
      </w:r>
      <w:r w:rsidR="00772380" w:rsidRPr="00517B2D">
        <w:rPr>
          <w:rFonts w:ascii="GHEA Grapalat" w:hAnsi="GHEA Grapalat" w:cs="Times New Roman"/>
          <w:szCs w:val="24"/>
          <w:lang w:val="hy-AM"/>
        </w:rPr>
        <w:t>Հ</w:t>
      </w:r>
      <w:r w:rsidR="00584859" w:rsidRPr="00517B2D">
        <w:rPr>
          <w:rFonts w:ascii="GHEA Grapalat" w:hAnsi="GHEA Grapalat" w:cs="Times New Roman"/>
          <w:szCs w:val="24"/>
          <w:lang w:val="hy-AM"/>
        </w:rPr>
        <w:t>ավելված</w:t>
      </w:r>
      <w:r w:rsidR="00772380" w:rsidRPr="00517B2D">
        <w:rPr>
          <w:rFonts w:ascii="GHEA Grapalat" w:hAnsi="GHEA Grapalat" w:cs="Times New Roman"/>
          <w:szCs w:val="24"/>
          <w:lang w:val="hy-AM"/>
        </w:rPr>
        <w:t xml:space="preserve"> 1-</w:t>
      </w:r>
      <w:r w:rsidR="00584859" w:rsidRPr="00517B2D">
        <w:rPr>
          <w:rFonts w:ascii="GHEA Grapalat" w:hAnsi="GHEA Grapalat" w:cs="Times New Roman"/>
          <w:szCs w:val="24"/>
          <w:lang w:val="hy-AM"/>
        </w:rPr>
        <w:t>ում:</w:t>
      </w:r>
    </w:p>
    <w:p w14:paraId="4BA6BE30" w14:textId="77777777" w:rsidR="00FF5656" w:rsidRPr="00517B2D" w:rsidRDefault="00FF5656" w:rsidP="00CD4229">
      <w:pPr>
        <w:pStyle w:val="ListParagraph"/>
        <w:spacing w:before="120" w:after="120"/>
        <w:ind w:left="0"/>
        <w:contextualSpacing w:val="0"/>
        <w:rPr>
          <w:rFonts w:ascii="GHEA Grapalat" w:hAnsi="GHEA Grapalat"/>
          <w:color w:val="000000"/>
          <w:szCs w:val="24"/>
          <w:lang w:val="hy-AM"/>
        </w:rPr>
      </w:pPr>
    </w:p>
    <w:p w14:paraId="56DB1B77" w14:textId="77777777" w:rsidR="00FA6874" w:rsidRPr="00517B2D" w:rsidRDefault="00FA6874" w:rsidP="00CD4229">
      <w:pPr>
        <w:pStyle w:val="Standard"/>
        <w:spacing w:line="276" w:lineRule="auto"/>
        <w:jc w:val="center"/>
        <w:rPr>
          <w:rFonts w:ascii="GHEA Grapalat" w:hAnsi="GHEA Grapalat" w:cs="Times New Roman"/>
          <w:b/>
          <w:i/>
          <w:lang w:val="hy-AM"/>
        </w:rPr>
      </w:pPr>
    </w:p>
    <w:p w14:paraId="2EB990E1" w14:textId="77777777" w:rsidR="002836D0" w:rsidRPr="00517B2D" w:rsidRDefault="007F32B9" w:rsidP="004E15F2">
      <w:pPr>
        <w:pStyle w:val="Standard"/>
        <w:spacing w:before="120" w:after="120" w:line="276" w:lineRule="auto"/>
        <w:jc w:val="center"/>
        <w:rPr>
          <w:rFonts w:ascii="GHEA Grapalat" w:hAnsi="GHEA Grapalat" w:cs="Times New Roman"/>
          <w:b/>
          <w:i/>
          <w:lang w:val="hy-AM"/>
        </w:rPr>
      </w:pPr>
      <w:r w:rsidRPr="00517B2D">
        <w:rPr>
          <w:rFonts w:ascii="GHEA Grapalat" w:hAnsi="GHEA Grapalat" w:cs="Times New Roman"/>
          <w:b/>
          <w:i/>
          <w:lang w:val="hy-AM"/>
        </w:rPr>
        <w:t>Հոդված 5</w:t>
      </w:r>
    </w:p>
    <w:p w14:paraId="1FF7C9C1" w14:textId="77777777" w:rsidR="004A416E" w:rsidRPr="00517B2D" w:rsidRDefault="005453B1" w:rsidP="00CD4229">
      <w:pPr>
        <w:pStyle w:val="Standard"/>
        <w:spacing w:line="276" w:lineRule="auto"/>
        <w:jc w:val="center"/>
        <w:rPr>
          <w:rFonts w:ascii="GHEA Grapalat" w:hAnsi="GHEA Grapalat" w:cs="Times New Roman"/>
          <w:b/>
          <w:lang w:val="hy-AM"/>
        </w:rPr>
      </w:pPr>
      <w:r w:rsidRPr="00517B2D">
        <w:rPr>
          <w:rFonts w:ascii="GHEA Grapalat" w:hAnsi="GHEA Grapalat" w:cs="Times New Roman"/>
          <w:b/>
          <w:lang w:val="hy-AM"/>
        </w:rPr>
        <w:t>Փոխադարձություն</w:t>
      </w:r>
    </w:p>
    <w:p w14:paraId="0003A591" w14:textId="77777777" w:rsidR="003C2E60" w:rsidRPr="00517B2D" w:rsidRDefault="00584859" w:rsidP="00BC7575">
      <w:pPr>
        <w:pStyle w:val="ListParagraph"/>
        <w:numPr>
          <w:ilvl w:val="0"/>
          <w:numId w:val="12"/>
        </w:numPr>
        <w:spacing w:before="120" w:after="120"/>
        <w:ind w:left="284" w:hanging="284"/>
        <w:rPr>
          <w:rFonts w:ascii="GHEA Grapalat" w:hAnsi="GHEA Grapalat"/>
          <w:color w:val="000000"/>
          <w:szCs w:val="24"/>
          <w:lang w:val="hy-AM" w:bidi="en-US"/>
        </w:rPr>
      </w:pPr>
      <w:proofErr w:type="spellStart"/>
      <w:r w:rsidRPr="00517B2D">
        <w:rPr>
          <w:rFonts w:ascii="GHEA Grapalat" w:hAnsi="GHEA Grapalat"/>
          <w:color w:val="000000"/>
          <w:szCs w:val="24"/>
          <w:lang w:val="hy-AM" w:bidi="en-US"/>
        </w:rPr>
        <w:t>Եվրոպական</w:t>
      </w:r>
      <w:proofErr w:type="spellEnd"/>
      <w:r w:rsidRPr="00517B2D">
        <w:rPr>
          <w:rFonts w:ascii="GHEA Grapalat" w:hAnsi="GHEA Grapalat"/>
          <w:color w:val="000000"/>
          <w:szCs w:val="24"/>
          <w:lang w:val="hy-AM" w:bidi="en-US"/>
        </w:rPr>
        <w:t xml:space="preserve"> </w:t>
      </w:r>
      <w:r w:rsidR="005E39D8" w:rsidRPr="00517B2D">
        <w:rPr>
          <w:rFonts w:ascii="GHEA Grapalat" w:hAnsi="GHEA Grapalat"/>
          <w:color w:val="000000"/>
          <w:szCs w:val="24"/>
          <w:lang w:val="hy-AM" w:bidi="en-US"/>
        </w:rPr>
        <w:t>մ</w:t>
      </w:r>
      <w:r w:rsidRPr="00517B2D">
        <w:rPr>
          <w:rFonts w:ascii="GHEA Grapalat" w:hAnsi="GHEA Grapalat"/>
          <w:color w:val="000000"/>
          <w:szCs w:val="24"/>
          <w:lang w:val="hy-AM" w:bidi="en-US"/>
        </w:rPr>
        <w:t>իությունում հիմնադրված իրավաբանական կազմավորում</w:t>
      </w:r>
      <w:r w:rsidR="00953C74" w:rsidRPr="00517B2D">
        <w:rPr>
          <w:rFonts w:ascii="GHEA Grapalat" w:hAnsi="GHEA Grapalat"/>
          <w:color w:val="000000"/>
          <w:szCs w:val="24"/>
          <w:lang w:val="hy-AM" w:bidi="en-US"/>
        </w:rPr>
        <w:t>ներ</w:t>
      </w:r>
      <w:r w:rsidRPr="00517B2D">
        <w:rPr>
          <w:rFonts w:ascii="GHEA Grapalat" w:hAnsi="GHEA Grapalat"/>
          <w:color w:val="000000"/>
          <w:szCs w:val="24"/>
          <w:lang w:val="hy-AM" w:bidi="en-US"/>
        </w:rPr>
        <w:t>ը կարող են մասնակցել «Հորիզոն Եվրոպա» ծրագրին համարժեք հայաստանյան ծրագրերին` համաձայն Հայաստանի</w:t>
      </w:r>
      <w:r w:rsidR="00053BB2" w:rsidRPr="00517B2D">
        <w:rPr>
          <w:rFonts w:ascii="GHEA Grapalat" w:hAnsi="GHEA Grapalat"/>
          <w:color w:val="000000"/>
          <w:szCs w:val="24"/>
          <w:lang w:val="hy-AM" w:bidi="en-US"/>
        </w:rPr>
        <w:t xml:space="preserve"> </w:t>
      </w:r>
      <w:r w:rsidR="008E7C73" w:rsidRPr="00517B2D">
        <w:rPr>
          <w:rFonts w:ascii="GHEA Grapalat" w:hAnsi="GHEA Grapalat"/>
          <w:color w:val="000000"/>
          <w:szCs w:val="24"/>
          <w:lang w:val="hy-AM" w:bidi="en-US"/>
        </w:rPr>
        <w:t xml:space="preserve">Հանրապետության </w:t>
      </w:r>
      <w:r w:rsidR="004765BD" w:rsidRPr="00517B2D">
        <w:rPr>
          <w:rFonts w:ascii="GHEA Grapalat" w:hAnsi="GHEA Grapalat"/>
          <w:color w:val="000000"/>
          <w:szCs w:val="24"/>
          <w:lang w:val="hy-AM" w:bidi="en-US"/>
        </w:rPr>
        <w:t>օրենսդրության</w:t>
      </w:r>
      <w:r w:rsidRPr="00517B2D">
        <w:rPr>
          <w:rFonts w:ascii="GHEA Grapalat" w:hAnsi="GHEA Grapalat"/>
          <w:color w:val="000000"/>
          <w:szCs w:val="24"/>
          <w:lang w:val="hy-AM" w:bidi="en-US"/>
        </w:rPr>
        <w:t>:</w:t>
      </w:r>
    </w:p>
    <w:p w14:paraId="26F364D9" w14:textId="77777777" w:rsidR="00A774DE" w:rsidRPr="00517B2D" w:rsidRDefault="00A774DE" w:rsidP="00BC7575">
      <w:pPr>
        <w:pStyle w:val="ListParagraph"/>
        <w:spacing w:before="120" w:after="120"/>
        <w:ind w:left="284" w:hanging="284"/>
        <w:rPr>
          <w:rFonts w:ascii="GHEA Grapalat" w:hAnsi="GHEA Grapalat"/>
          <w:color w:val="000000"/>
          <w:szCs w:val="24"/>
          <w:lang w:val="hy-AM" w:bidi="en-US"/>
        </w:rPr>
      </w:pPr>
    </w:p>
    <w:p w14:paraId="6270A303" w14:textId="77777777" w:rsidR="00336D03" w:rsidRPr="00517B2D" w:rsidRDefault="00584859" w:rsidP="00BC7575">
      <w:pPr>
        <w:pStyle w:val="ListParagraph"/>
        <w:numPr>
          <w:ilvl w:val="0"/>
          <w:numId w:val="12"/>
        </w:numPr>
        <w:spacing w:before="120" w:after="120"/>
        <w:ind w:left="284" w:hanging="284"/>
        <w:rPr>
          <w:rFonts w:ascii="GHEA Grapalat" w:hAnsi="GHEA Grapalat"/>
          <w:color w:val="000000"/>
          <w:szCs w:val="24"/>
          <w:lang w:val="hy-AM" w:bidi="en-US"/>
        </w:rPr>
      </w:pPr>
      <w:r w:rsidRPr="00517B2D">
        <w:rPr>
          <w:rFonts w:ascii="GHEA Grapalat" w:hAnsi="GHEA Grapalat"/>
          <w:color w:val="000000"/>
          <w:szCs w:val="24"/>
          <w:lang w:val="hy-AM" w:bidi="en-US"/>
        </w:rPr>
        <w:t xml:space="preserve">Հայաստանի համարժեք ծրագրերի ոչ </w:t>
      </w:r>
      <w:r w:rsidR="00BB595C" w:rsidRPr="00517B2D">
        <w:rPr>
          <w:rFonts w:ascii="GHEA Grapalat" w:hAnsi="GHEA Grapalat"/>
          <w:color w:val="000000"/>
          <w:szCs w:val="24"/>
          <w:lang w:val="hy-AM" w:bidi="en-US"/>
        </w:rPr>
        <w:t xml:space="preserve">վերջնական </w:t>
      </w:r>
      <w:r w:rsidR="00C013AF" w:rsidRPr="00517B2D">
        <w:rPr>
          <w:rFonts w:ascii="GHEA Grapalat" w:hAnsi="GHEA Grapalat"/>
          <w:color w:val="000000"/>
          <w:szCs w:val="24"/>
          <w:lang w:val="hy-AM" w:bidi="en-US"/>
        </w:rPr>
        <w:t>ցանկը</w:t>
      </w:r>
      <w:r w:rsidRPr="00517B2D">
        <w:rPr>
          <w:rFonts w:ascii="GHEA Grapalat" w:hAnsi="GHEA Grapalat"/>
          <w:color w:val="000000"/>
          <w:szCs w:val="24"/>
          <w:lang w:val="hy-AM" w:bidi="en-US"/>
        </w:rPr>
        <w:t xml:space="preserve"> բերված է </w:t>
      </w:r>
      <w:r w:rsidR="00F1661F" w:rsidRPr="00517B2D">
        <w:rPr>
          <w:rFonts w:ascii="GHEA Grapalat" w:hAnsi="GHEA Grapalat"/>
          <w:color w:val="000000"/>
          <w:szCs w:val="24"/>
          <w:lang w:val="hy-AM" w:bidi="en-US"/>
        </w:rPr>
        <w:t>Հ</w:t>
      </w:r>
      <w:r w:rsidRPr="00517B2D">
        <w:rPr>
          <w:rFonts w:ascii="GHEA Grapalat" w:hAnsi="GHEA Grapalat"/>
          <w:color w:val="000000"/>
          <w:szCs w:val="24"/>
          <w:lang w:val="hy-AM" w:bidi="en-US"/>
        </w:rPr>
        <w:t>ավելված</w:t>
      </w:r>
      <w:r w:rsidR="00F1661F" w:rsidRPr="00517B2D">
        <w:rPr>
          <w:rFonts w:ascii="GHEA Grapalat" w:hAnsi="GHEA Grapalat"/>
          <w:color w:val="000000"/>
          <w:szCs w:val="24"/>
          <w:lang w:val="hy-AM" w:bidi="en-US"/>
        </w:rPr>
        <w:t xml:space="preserve"> 2-ում</w:t>
      </w:r>
      <w:r w:rsidRPr="00517B2D">
        <w:rPr>
          <w:rFonts w:ascii="GHEA Grapalat" w:hAnsi="GHEA Grapalat"/>
          <w:color w:val="000000"/>
          <w:szCs w:val="24"/>
          <w:lang w:val="hy-AM" w:bidi="en-US"/>
        </w:rPr>
        <w:t>:</w:t>
      </w:r>
    </w:p>
    <w:p w14:paraId="162A8B03" w14:textId="77777777" w:rsidR="00F1661F" w:rsidRPr="00517B2D" w:rsidRDefault="00F1661F" w:rsidP="00BC7575">
      <w:pPr>
        <w:pStyle w:val="ListParagraph"/>
        <w:rPr>
          <w:rFonts w:ascii="GHEA Grapalat" w:hAnsi="GHEA Grapalat"/>
          <w:color w:val="000000"/>
          <w:szCs w:val="24"/>
          <w:lang w:val="hy-AM" w:bidi="en-US"/>
        </w:rPr>
      </w:pPr>
    </w:p>
    <w:p w14:paraId="6A2B7F79" w14:textId="090780A1" w:rsidR="00584859" w:rsidRDefault="00BB5B5B" w:rsidP="00F407B5">
      <w:pPr>
        <w:pStyle w:val="ListParagraph"/>
        <w:numPr>
          <w:ilvl w:val="0"/>
          <w:numId w:val="12"/>
        </w:numPr>
        <w:spacing w:before="120" w:after="120"/>
        <w:ind w:left="284" w:hanging="284"/>
        <w:rPr>
          <w:rFonts w:ascii="GHEA Grapalat" w:hAnsi="GHEA Grapalat"/>
          <w:color w:val="000000"/>
          <w:szCs w:val="24"/>
          <w:lang w:val="hy-AM" w:bidi="en-US"/>
        </w:rPr>
      </w:pPr>
      <w:r w:rsidRPr="00517B2D">
        <w:rPr>
          <w:rFonts w:ascii="GHEA Grapalat" w:hAnsi="GHEA Grapalat"/>
          <w:color w:val="000000"/>
          <w:szCs w:val="24"/>
          <w:lang w:val="hy-AM" w:bidi="en-US"/>
        </w:rPr>
        <w:t xml:space="preserve">Հայաստանի կողմից </w:t>
      </w:r>
      <w:r w:rsidR="001340D4" w:rsidRPr="00517B2D">
        <w:rPr>
          <w:rFonts w:ascii="GHEA Grapalat" w:hAnsi="GHEA Grapalat"/>
          <w:color w:val="000000"/>
          <w:szCs w:val="24"/>
          <w:lang w:val="hy-AM" w:bidi="en-US"/>
        </w:rPr>
        <w:t xml:space="preserve">Միությունում հիմնադրված իրավաբանական կազմավորումների </w:t>
      </w:r>
      <w:r w:rsidR="00BB43E5" w:rsidRPr="00517B2D">
        <w:rPr>
          <w:rFonts w:ascii="GHEA Grapalat" w:hAnsi="GHEA Grapalat"/>
          <w:color w:val="000000"/>
          <w:szCs w:val="24"/>
          <w:lang w:val="hy-AM" w:bidi="en-US"/>
        </w:rPr>
        <w:t>ֆինանսավորումը կիր</w:t>
      </w:r>
      <w:r w:rsidR="00894EEF" w:rsidRPr="00517B2D">
        <w:rPr>
          <w:rFonts w:ascii="GHEA Grapalat" w:hAnsi="GHEA Grapalat"/>
          <w:color w:val="000000"/>
          <w:szCs w:val="24"/>
          <w:lang w:val="hy-AM" w:bidi="en-US"/>
        </w:rPr>
        <w:t>ա</w:t>
      </w:r>
      <w:r w:rsidR="00BB43E5" w:rsidRPr="00517B2D">
        <w:rPr>
          <w:rFonts w:ascii="GHEA Grapalat" w:hAnsi="GHEA Grapalat"/>
          <w:color w:val="000000"/>
          <w:szCs w:val="24"/>
          <w:lang w:val="hy-AM" w:bidi="en-US"/>
        </w:rPr>
        <w:t xml:space="preserve">կանացվի Հայաստանի` </w:t>
      </w:r>
      <w:r w:rsidR="00AC3EFF" w:rsidRPr="00517B2D">
        <w:rPr>
          <w:rFonts w:ascii="GHEA Grapalat" w:hAnsi="GHEA Grapalat"/>
          <w:color w:val="000000"/>
          <w:szCs w:val="24"/>
          <w:lang w:val="hy-AM" w:bidi="en-US"/>
        </w:rPr>
        <w:t xml:space="preserve">հետազոտությունների և նորարարության  </w:t>
      </w:r>
      <w:r w:rsidR="00BB43E5" w:rsidRPr="00517B2D">
        <w:rPr>
          <w:rFonts w:ascii="GHEA Grapalat" w:hAnsi="GHEA Grapalat"/>
          <w:color w:val="000000"/>
          <w:szCs w:val="24"/>
          <w:lang w:val="hy-AM" w:bidi="en-US"/>
        </w:rPr>
        <w:t xml:space="preserve"> ծրագրեր</w:t>
      </w:r>
      <w:r w:rsidR="00401E8B" w:rsidRPr="00517B2D">
        <w:rPr>
          <w:rFonts w:ascii="GHEA Grapalat" w:hAnsi="GHEA Grapalat"/>
          <w:color w:val="000000"/>
          <w:szCs w:val="24"/>
          <w:lang w:val="hy-AM" w:bidi="en-US"/>
        </w:rPr>
        <w:t>ի</w:t>
      </w:r>
      <w:r w:rsidR="007F1F33" w:rsidRPr="00517B2D">
        <w:rPr>
          <w:rFonts w:ascii="GHEA Grapalat" w:hAnsi="GHEA Grapalat"/>
          <w:color w:val="000000"/>
          <w:szCs w:val="24"/>
          <w:lang w:val="hy-AM" w:bidi="en-US"/>
        </w:rPr>
        <w:t xml:space="preserve"> </w:t>
      </w:r>
      <w:r w:rsidR="00401E8B" w:rsidRPr="00517B2D">
        <w:rPr>
          <w:rFonts w:ascii="GHEA Grapalat" w:hAnsi="GHEA Grapalat"/>
          <w:color w:val="000000"/>
          <w:szCs w:val="24"/>
          <w:lang w:val="hy-AM" w:bidi="en-US"/>
        </w:rPr>
        <w:t xml:space="preserve">իրականացումն ապահովող </w:t>
      </w:r>
      <w:r w:rsidR="00BB43E5" w:rsidRPr="00517B2D">
        <w:rPr>
          <w:rFonts w:ascii="GHEA Grapalat" w:hAnsi="GHEA Grapalat"/>
          <w:color w:val="000000"/>
          <w:szCs w:val="24"/>
          <w:lang w:val="hy-AM" w:bidi="en-US"/>
        </w:rPr>
        <w:t xml:space="preserve"> օրենսդրության </w:t>
      </w:r>
      <w:r w:rsidR="00401E8B" w:rsidRPr="00517B2D">
        <w:rPr>
          <w:rFonts w:ascii="GHEA Grapalat" w:hAnsi="GHEA Grapalat"/>
          <w:color w:val="000000"/>
          <w:szCs w:val="24"/>
          <w:lang w:val="hy-AM" w:bidi="en-US"/>
        </w:rPr>
        <w:t>համաձայն:</w:t>
      </w:r>
      <w:r w:rsidRPr="00517B2D">
        <w:rPr>
          <w:rFonts w:ascii="GHEA Grapalat" w:hAnsi="GHEA Grapalat"/>
          <w:color w:val="000000"/>
          <w:szCs w:val="24"/>
          <w:lang w:val="hy-AM" w:bidi="en-US"/>
        </w:rPr>
        <w:t xml:space="preserve"> Այն դեպքերում, երբ ֆինանսավորում նախատեսված չէ, Միությունում հիմնադրված իրավաբանական կազմավորումները կմասնակցեն իրենց միջոցներով: </w:t>
      </w:r>
    </w:p>
    <w:p w14:paraId="67F5A43F" w14:textId="77777777" w:rsidR="00F407B5" w:rsidRPr="00F407B5" w:rsidRDefault="00F407B5" w:rsidP="00F407B5">
      <w:pPr>
        <w:pStyle w:val="ListParagraph"/>
        <w:rPr>
          <w:rFonts w:ascii="GHEA Grapalat" w:hAnsi="GHEA Grapalat"/>
          <w:color w:val="000000"/>
          <w:szCs w:val="24"/>
          <w:lang w:val="hy-AM" w:bidi="en-US"/>
        </w:rPr>
      </w:pPr>
    </w:p>
    <w:p w14:paraId="7FDE44D3" w14:textId="77777777" w:rsidR="00F407B5" w:rsidRPr="00F407B5" w:rsidRDefault="00F407B5" w:rsidP="00F407B5">
      <w:pPr>
        <w:pStyle w:val="ListParagraph"/>
        <w:numPr>
          <w:ilvl w:val="0"/>
          <w:numId w:val="12"/>
        </w:numPr>
        <w:spacing w:before="120" w:after="120"/>
        <w:ind w:left="284" w:hanging="284"/>
        <w:rPr>
          <w:rFonts w:ascii="GHEA Grapalat" w:hAnsi="GHEA Grapalat"/>
          <w:color w:val="000000"/>
          <w:szCs w:val="24"/>
          <w:lang w:val="hy-AM" w:bidi="en-US"/>
        </w:rPr>
      </w:pPr>
    </w:p>
    <w:p w14:paraId="21C6258B" w14:textId="0D2E0798" w:rsidR="00E87B72" w:rsidRPr="00517B2D" w:rsidRDefault="00C311D6" w:rsidP="00BC7575">
      <w:pPr>
        <w:spacing w:after="0"/>
        <w:jc w:val="center"/>
        <w:rPr>
          <w:rFonts w:ascii="GHEA Grapalat" w:hAnsi="GHEA Grapalat"/>
          <w:b/>
          <w:bCs/>
          <w:i/>
          <w:iCs/>
          <w:color w:val="000000"/>
          <w:szCs w:val="24"/>
          <w:lang w:val="hy-AM"/>
        </w:rPr>
      </w:pPr>
      <w:r w:rsidRPr="00517B2D">
        <w:rPr>
          <w:rFonts w:ascii="GHEA Grapalat" w:hAnsi="GHEA Grapalat"/>
          <w:b/>
          <w:bCs/>
          <w:i/>
          <w:iCs/>
          <w:color w:val="000000"/>
          <w:szCs w:val="24"/>
          <w:lang w:val="hy-AM"/>
        </w:rPr>
        <w:t>Հոդված 6</w:t>
      </w:r>
    </w:p>
    <w:p w14:paraId="39E5FD27" w14:textId="77777777" w:rsidR="004E15F2" w:rsidRPr="00517B2D" w:rsidRDefault="004E15F2" w:rsidP="00BC7575">
      <w:pPr>
        <w:spacing w:after="0"/>
        <w:jc w:val="center"/>
        <w:rPr>
          <w:rFonts w:ascii="GHEA Grapalat" w:hAnsi="GHEA Grapalat"/>
          <w:b/>
          <w:bCs/>
          <w:i/>
          <w:iCs/>
          <w:color w:val="000000"/>
          <w:szCs w:val="24"/>
          <w:lang w:val="hy-AM"/>
        </w:rPr>
      </w:pPr>
    </w:p>
    <w:p w14:paraId="499AFE24" w14:textId="77777777" w:rsidR="00977461" w:rsidRPr="00517B2D" w:rsidRDefault="00C311D6" w:rsidP="00BC7575">
      <w:pPr>
        <w:spacing w:after="0"/>
        <w:jc w:val="center"/>
        <w:rPr>
          <w:rFonts w:ascii="GHEA Grapalat" w:hAnsi="GHEA Grapalat"/>
          <w:b/>
          <w:bCs/>
          <w:iCs/>
          <w:color w:val="000000"/>
          <w:szCs w:val="24"/>
          <w:lang w:val="hy-AM"/>
        </w:rPr>
      </w:pPr>
      <w:r w:rsidRPr="00517B2D">
        <w:rPr>
          <w:rFonts w:ascii="GHEA Grapalat" w:hAnsi="GHEA Grapalat"/>
          <w:b/>
          <w:bCs/>
          <w:iCs/>
          <w:color w:val="000000"/>
          <w:szCs w:val="24"/>
          <w:lang w:val="hy-AM"/>
        </w:rPr>
        <w:t>Բաց գիտություն</w:t>
      </w:r>
    </w:p>
    <w:p w14:paraId="5A149134" w14:textId="77777777" w:rsidR="00977461" w:rsidRPr="00517B2D" w:rsidRDefault="00C311D6" w:rsidP="00BC7575">
      <w:pPr>
        <w:spacing w:before="120" w:after="120"/>
        <w:rPr>
          <w:rFonts w:ascii="GHEA Grapalat" w:hAnsi="GHEA Grapalat"/>
          <w:bCs/>
          <w:iCs/>
          <w:color w:val="000000"/>
          <w:szCs w:val="24"/>
          <w:lang w:val="hy-AM"/>
        </w:rPr>
      </w:pPr>
      <w:r w:rsidRPr="00517B2D">
        <w:rPr>
          <w:rFonts w:ascii="GHEA Grapalat" w:hAnsi="GHEA Grapalat"/>
          <w:bCs/>
          <w:iCs/>
          <w:color w:val="000000"/>
          <w:szCs w:val="24"/>
          <w:lang w:val="hy-AM"/>
        </w:rPr>
        <w:t xml:space="preserve">Կողմերը </w:t>
      </w:r>
      <w:r w:rsidR="00CC3C55" w:rsidRPr="00517B2D">
        <w:rPr>
          <w:rFonts w:ascii="GHEA Grapalat" w:hAnsi="GHEA Grapalat"/>
          <w:bCs/>
          <w:iCs/>
          <w:color w:val="000000"/>
          <w:szCs w:val="24"/>
          <w:lang w:val="hy-AM"/>
        </w:rPr>
        <w:t>երկուստեք</w:t>
      </w:r>
      <w:r w:rsidRPr="00517B2D">
        <w:rPr>
          <w:rFonts w:ascii="GHEA Grapalat" w:hAnsi="GHEA Grapalat"/>
          <w:bCs/>
          <w:iCs/>
          <w:color w:val="000000"/>
          <w:szCs w:val="24"/>
          <w:lang w:val="hy-AM"/>
        </w:rPr>
        <w:t xml:space="preserve"> </w:t>
      </w:r>
      <w:r w:rsidR="00CC3C55" w:rsidRPr="00517B2D">
        <w:rPr>
          <w:rFonts w:ascii="GHEA Grapalat" w:hAnsi="GHEA Grapalat"/>
          <w:bCs/>
          <w:iCs/>
          <w:color w:val="000000"/>
          <w:szCs w:val="24"/>
          <w:lang w:val="hy-AM"/>
        </w:rPr>
        <w:t>կ</w:t>
      </w:r>
      <w:r w:rsidRPr="00517B2D">
        <w:rPr>
          <w:rFonts w:ascii="GHEA Grapalat" w:hAnsi="GHEA Grapalat"/>
          <w:bCs/>
          <w:iCs/>
          <w:color w:val="000000"/>
          <w:szCs w:val="24"/>
          <w:lang w:val="hy-AM"/>
        </w:rPr>
        <w:t xml:space="preserve">խթանեն և </w:t>
      </w:r>
      <w:r w:rsidR="008B39DC" w:rsidRPr="00517B2D">
        <w:rPr>
          <w:rFonts w:ascii="GHEA Grapalat" w:hAnsi="GHEA Grapalat"/>
          <w:bCs/>
          <w:iCs/>
          <w:color w:val="000000"/>
          <w:szCs w:val="24"/>
          <w:lang w:val="hy-AM"/>
        </w:rPr>
        <w:t>կ</w:t>
      </w:r>
      <w:r w:rsidRPr="00517B2D">
        <w:rPr>
          <w:rFonts w:ascii="GHEA Grapalat" w:hAnsi="GHEA Grapalat"/>
          <w:bCs/>
          <w:iCs/>
          <w:color w:val="000000"/>
          <w:szCs w:val="24"/>
          <w:lang w:val="hy-AM"/>
        </w:rPr>
        <w:t xml:space="preserve">խրախուսեն բաց </w:t>
      </w:r>
      <w:r w:rsidR="007F32B9" w:rsidRPr="00517B2D">
        <w:rPr>
          <w:rFonts w:ascii="GHEA Grapalat" w:hAnsi="GHEA Grapalat"/>
          <w:bCs/>
          <w:iCs/>
          <w:color w:val="000000"/>
          <w:szCs w:val="24"/>
          <w:lang w:val="hy-AM"/>
        </w:rPr>
        <w:t>գիտության</w:t>
      </w:r>
      <w:r w:rsidR="00CA1AFB" w:rsidRPr="00517B2D">
        <w:rPr>
          <w:rFonts w:ascii="GHEA Grapalat" w:hAnsi="GHEA Grapalat"/>
          <w:bCs/>
          <w:iCs/>
          <w:color w:val="000000"/>
          <w:szCs w:val="24"/>
          <w:lang w:val="hy-AM"/>
        </w:rPr>
        <w:t xml:space="preserve"> սկզբունքները՝</w:t>
      </w:r>
      <w:r w:rsidR="007F32B9" w:rsidRPr="00517B2D">
        <w:rPr>
          <w:rFonts w:ascii="GHEA Grapalat" w:hAnsi="GHEA Grapalat"/>
          <w:bCs/>
          <w:iCs/>
          <w:color w:val="000000"/>
          <w:szCs w:val="24"/>
          <w:lang w:val="hy-AM"/>
        </w:rPr>
        <w:t xml:space="preserve"> </w:t>
      </w:r>
      <w:r w:rsidRPr="00517B2D">
        <w:rPr>
          <w:rFonts w:ascii="GHEA Grapalat" w:hAnsi="GHEA Grapalat"/>
          <w:bCs/>
          <w:iCs/>
          <w:color w:val="000000"/>
          <w:szCs w:val="24"/>
          <w:lang w:val="hy-AM"/>
        </w:rPr>
        <w:t>իրենց ծրագրերում</w:t>
      </w:r>
      <w:r w:rsidR="00E47557" w:rsidRPr="00517B2D">
        <w:rPr>
          <w:rFonts w:ascii="GHEA Grapalat" w:hAnsi="GHEA Grapalat"/>
          <w:bCs/>
          <w:iCs/>
          <w:color w:val="000000"/>
          <w:szCs w:val="24"/>
          <w:lang w:val="hy-AM"/>
        </w:rPr>
        <w:t xml:space="preserve">՝ </w:t>
      </w:r>
      <w:r w:rsidRPr="00517B2D">
        <w:rPr>
          <w:rFonts w:ascii="GHEA Grapalat" w:hAnsi="GHEA Grapalat"/>
          <w:bCs/>
          <w:iCs/>
          <w:color w:val="000000"/>
          <w:szCs w:val="24"/>
          <w:lang w:val="hy-AM"/>
        </w:rPr>
        <w:t>համաձայն «Հորիզոն Եվրոպա» ծրագրի</w:t>
      </w:r>
      <w:r w:rsidR="001340D4" w:rsidRPr="00517B2D">
        <w:rPr>
          <w:rFonts w:ascii="GHEA Grapalat" w:hAnsi="GHEA Grapalat"/>
          <w:bCs/>
          <w:iCs/>
          <w:color w:val="000000"/>
          <w:szCs w:val="24"/>
          <w:lang w:val="hy-AM"/>
        </w:rPr>
        <w:t xml:space="preserve"> կանոնների</w:t>
      </w:r>
      <w:r w:rsidRPr="00517B2D">
        <w:rPr>
          <w:rFonts w:ascii="GHEA Grapalat" w:hAnsi="GHEA Grapalat"/>
          <w:bCs/>
          <w:iCs/>
          <w:color w:val="000000"/>
          <w:szCs w:val="24"/>
          <w:lang w:val="hy-AM"/>
        </w:rPr>
        <w:t xml:space="preserve"> և Հայաստանի </w:t>
      </w:r>
      <w:r w:rsidR="00DE7F5F" w:rsidRPr="00517B2D">
        <w:rPr>
          <w:rFonts w:ascii="GHEA Grapalat" w:hAnsi="GHEA Grapalat"/>
          <w:bCs/>
          <w:iCs/>
          <w:color w:val="000000"/>
          <w:szCs w:val="24"/>
          <w:lang w:val="hy-AM"/>
        </w:rPr>
        <w:t xml:space="preserve">Հանրապետության </w:t>
      </w:r>
      <w:r w:rsidR="00E47557" w:rsidRPr="00517B2D">
        <w:rPr>
          <w:rFonts w:ascii="GHEA Grapalat" w:hAnsi="GHEA Grapalat"/>
          <w:bCs/>
          <w:iCs/>
          <w:color w:val="000000"/>
          <w:szCs w:val="24"/>
          <w:lang w:val="hy-AM"/>
        </w:rPr>
        <w:t>օրենսդրության:</w:t>
      </w:r>
    </w:p>
    <w:p w14:paraId="621367D5" w14:textId="77777777" w:rsidR="00F060F5" w:rsidRPr="00517B2D" w:rsidRDefault="00F060F5" w:rsidP="00BC7575">
      <w:pPr>
        <w:spacing w:before="120" w:after="120"/>
        <w:jc w:val="center"/>
        <w:rPr>
          <w:rFonts w:ascii="GHEA Grapalat" w:hAnsi="GHEA Grapalat"/>
          <w:b/>
          <w:i/>
          <w:szCs w:val="24"/>
          <w:lang w:val="hy-AM"/>
        </w:rPr>
      </w:pPr>
    </w:p>
    <w:p w14:paraId="1D833E75" w14:textId="77777777" w:rsidR="009423C1" w:rsidRPr="00517B2D" w:rsidRDefault="009423C1" w:rsidP="00BC7575">
      <w:pPr>
        <w:spacing w:after="0"/>
        <w:jc w:val="center"/>
        <w:rPr>
          <w:rFonts w:ascii="GHEA Grapalat" w:hAnsi="GHEA Grapalat"/>
          <w:b/>
          <w:i/>
          <w:szCs w:val="24"/>
          <w:lang w:val="hy-AM"/>
        </w:rPr>
      </w:pPr>
    </w:p>
    <w:p w14:paraId="5A5A104B" w14:textId="77777777" w:rsidR="00F407B5" w:rsidRDefault="00F407B5" w:rsidP="00BC7575">
      <w:pPr>
        <w:spacing w:after="0"/>
        <w:jc w:val="center"/>
        <w:rPr>
          <w:rFonts w:ascii="GHEA Grapalat" w:hAnsi="GHEA Grapalat"/>
          <w:b/>
          <w:i/>
          <w:szCs w:val="24"/>
          <w:lang w:val="hy-AM"/>
        </w:rPr>
      </w:pPr>
    </w:p>
    <w:p w14:paraId="0C745B31" w14:textId="77777777" w:rsidR="00F407B5" w:rsidRDefault="00F407B5" w:rsidP="00BC7575">
      <w:pPr>
        <w:spacing w:after="0"/>
        <w:jc w:val="center"/>
        <w:rPr>
          <w:rFonts w:ascii="GHEA Grapalat" w:hAnsi="GHEA Grapalat"/>
          <w:b/>
          <w:i/>
          <w:szCs w:val="24"/>
          <w:lang w:val="hy-AM"/>
        </w:rPr>
      </w:pPr>
    </w:p>
    <w:p w14:paraId="4EFFCD71" w14:textId="5D1F14F8" w:rsidR="00812CE9" w:rsidRPr="00517B2D" w:rsidRDefault="001306BE" w:rsidP="00BC7575">
      <w:pPr>
        <w:spacing w:after="0"/>
        <w:jc w:val="center"/>
        <w:rPr>
          <w:rFonts w:ascii="GHEA Grapalat" w:hAnsi="GHEA Grapalat"/>
          <w:b/>
          <w:i/>
          <w:szCs w:val="24"/>
          <w:lang w:val="hy-AM"/>
        </w:rPr>
      </w:pPr>
      <w:r w:rsidRPr="00517B2D">
        <w:rPr>
          <w:rFonts w:ascii="GHEA Grapalat" w:hAnsi="GHEA Grapalat"/>
          <w:b/>
          <w:i/>
          <w:szCs w:val="24"/>
          <w:lang w:val="hy-AM"/>
        </w:rPr>
        <w:t>Հոդված 7</w:t>
      </w:r>
    </w:p>
    <w:p w14:paraId="4459E918" w14:textId="77777777" w:rsidR="004E15F2" w:rsidRPr="00517B2D" w:rsidRDefault="004E15F2" w:rsidP="00BC7575">
      <w:pPr>
        <w:spacing w:after="0"/>
        <w:jc w:val="center"/>
        <w:rPr>
          <w:rFonts w:ascii="GHEA Grapalat" w:eastAsia="Andale Sans UI" w:hAnsi="GHEA Grapalat"/>
          <w:b/>
          <w:i/>
          <w:kern w:val="3"/>
          <w:szCs w:val="24"/>
          <w:lang w:val="hy-AM" w:bidi="en-US"/>
        </w:rPr>
      </w:pPr>
    </w:p>
    <w:p w14:paraId="46795812" w14:textId="77777777" w:rsidR="001306BE" w:rsidRPr="00517B2D" w:rsidRDefault="001306BE" w:rsidP="00BC7575">
      <w:pPr>
        <w:pStyle w:val="Standard"/>
        <w:spacing w:line="276" w:lineRule="auto"/>
        <w:jc w:val="center"/>
        <w:rPr>
          <w:rFonts w:ascii="GHEA Grapalat" w:hAnsi="GHEA Grapalat" w:cs="Times New Roman"/>
          <w:b/>
          <w:lang w:val="hy-AM"/>
        </w:rPr>
      </w:pPr>
      <w:proofErr w:type="spellStart"/>
      <w:r w:rsidRPr="00517B2D">
        <w:rPr>
          <w:rFonts w:ascii="GHEA Grapalat" w:hAnsi="GHEA Grapalat" w:cs="Times New Roman"/>
          <w:b/>
          <w:lang w:val="hy-AM"/>
        </w:rPr>
        <w:t>Մշտադիտարկում</w:t>
      </w:r>
      <w:proofErr w:type="spellEnd"/>
      <w:r w:rsidRPr="00517B2D">
        <w:rPr>
          <w:rFonts w:ascii="GHEA Grapalat" w:hAnsi="GHEA Grapalat" w:cs="Times New Roman"/>
          <w:b/>
          <w:lang w:val="hy-AM"/>
        </w:rPr>
        <w:t>, գնահատում և հաշվետվության ներկայացում</w:t>
      </w:r>
    </w:p>
    <w:p w14:paraId="38347338" w14:textId="77777777" w:rsidR="00E647D7" w:rsidRPr="00517B2D" w:rsidRDefault="00E647D7" w:rsidP="00BC7575">
      <w:pPr>
        <w:pStyle w:val="Standard"/>
        <w:spacing w:line="276" w:lineRule="auto"/>
        <w:jc w:val="center"/>
        <w:rPr>
          <w:rFonts w:ascii="GHEA Grapalat" w:hAnsi="GHEA Grapalat" w:cs="Times New Roman"/>
          <w:b/>
          <w:lang w:val="hy-AM"/>
        </w:rPr>
      </w:pPr>
    </w:p>
    <w:p w14:paraId="4F350C86" w14:textId="77777777" w:rsidR="004546D2" w:rsidRPr="00517B2D" w:rsidRDefault="009C78E1" w:rsidP="00BC7575">
      <w:pPr>
        <w:pStyle w:val="Standard"/>
        <w:numPr>
          <w:ilvl w:val="0"/>
          <w:numId w:val="2"/>
        </w:numPr>
        <w:spacing w:before="120" w:after="120" w:line="276" w:lineRule="auto"/>
        <w:jc w:val="both"/>
        <w:rPr>
          <w:rFonts w:ascii="GHEA Grapalat" w:hAnsi="GHEA Grapalat" w:cs="Times New Roman"/>
          <w:lang w:val="hy-AM"/>
        </w:rPr>
      </w:pPr>
      <w:r w:rsidRPr="00517B2D">
        <w:rPr>
          <w:rFonts w:ascii="GHEA Grapalat" w:hAnsi="GHEA Grapalat" w:cs="Times New Roman"/>
          <w:lang w:val="hy-AM"/>
        </w:rPr>
        <w:t>Չ</w:t>
      </w:r>
      <w:r w:rsidR="00D8281B" w:rsidRPr="00517B2D">
        <w:rPr>
          <w:rFonts w:ascii="GHEA Grapalat" w:hAnsi="GHEA Grapalat" w:cs="Times New Roman"/>
          <w:lang w:val="hy-AM"/>
        </w:rPr>
        <w:t>շոշափելով</w:t>
      </w:r>
      <w:r w:rsidR="00E83C78" w:rsidRPr="00517B2D">
        <w:rPr>
          <w:rFonts w:ascii="GHEA Grapalat" w:hAnsi="GHEA Grapalat" w:cs="Times New Roman"/>
          <w:lang w:val="hy-AM"/>
        </w:rPr>
        <w:t xml:space="preserve"> </w:t>
      </w:r>
      <w:r w:rsidR="008F1B8E" w:rsidRPr="00517B2D">
        <w:rPr>
          <w:rFonts w:ascii="GHEA Grapalat" w:hAnsi="GHEA Grapalat" w:cs="Times New Roman"/>
          <w:lang w:val="hy-AM"/>
        </w:rPr>
        <w:t xml:space="preserve">Ծրագրի </w:t>
      </w:r>
      <w:proofErr w:type="spellStart"/>
      <w:r w:rsidR="008F1B8E" w:rsidRPr="00517B2D">
        <w:rPr>
          <w:rFonts w:ascii="GHEA Grapalat" w:hAnsi="GHEA Grapalat" w:cs="Times New Roman"/>
          <w:lang w:val="hy-AM"/>
        </w:rPr>
        <w:t>մշտադիտարկման</w:t>
      </w:r>
      <w:proofErr w:type="spellEnd"/>
      <w:r w:rsidR="008F1B8E" w:rsidRPr="00517B2D">
        <w:rPr>
          <w:rFonts w:ascii="GHEA Grapalat" w:hAnsi="GHEA Grapalat" w:cs="Times New Roman"/>
          <w:lang w:val="hy-AM"/>
        </w:rPr>
        <w:t xml:space="preserve"> և գնահատման առնչությամբ </w:t>
      </w:r>
      <w:r w:rsidR="00242A45" w:rsidRPr="00517B2D">
        <w:rPr>
          <w:rFonts w:ascii="GHEA Grapalat" w:hAnsi="GHEA Grapalat" w:cs="Times New Roman"/>
          <w:lang w:val="hy-AM"/>
        </w:rPr>
        <w:t>Հանձնաժողովի</w:t>
      </w:r>
      <w:r w:rsidRPr="00517B2D">
        <w:rPr>
          <w:rFonts w:ascii="GHEA Grapalat" w:hAnsi="GHEA Grapalat" w:cs="Times New Roman"/>
          <w:lang w:val="hy-AM"/>
        </w:rPr>
        <w:t xml:space="preserve">, Խարդախության դեմ պայքարի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գրասենյակի և </w:t>
      </w:r>
      <w:proofErr w:type="spellStart"/>
      <w:r w:rsidRPr="00517B2D">
        <w:rPr>
          <w:rFonts w:ascii="GHEA Grapalat" w:hAnsi="GHEA Grapalat" w:cs="Times New Roman"/>
          <w:lang w:val="hy-AM"/>
        </w:rPr>
        <w:t>Աուդիտորների</w:t>
      </w:r>
      <w:proofErr w:type="spellEnd"/>
      <w:r w:rsidRPr="00517B2D">
        <w:rPr>
          <w:rFonts w:ascii="GHEA Grapalat" w:hAnsi="GHEA Grapalat" w:cs="Times New Roman"/>
          <w:lang w:val="hy-AM"/>
        </w:rPr>
        <w:t xml:space="preserve">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դատարանի </w:t>
      </w:r>
      <w:r w:rsidR="00DD10B0" w:rsidRPr="00517B2D">
        <w:rPr>
          <w:rFonts w:ascii="GHEA Grapalat" w:hAnsi="GHEA Grapalat" w:cs="Times New Roman"/>
          <w:lang w:val="hy-AM"/>
        </w:rPr>
        <w:t>պատասխանատվությ</w:t>
      </w:r>
      <w:r w:rsidR="00D8281B" w:rsidRPr="00517B2D">
        <w:rPr>
          <w:rFonts w:ascii="GHEA Grapalat" w:hAnsi="GHEA Grapalat" w:cs="Times New Roman"/>
          <w:lang w:val="hy-AM"/>
        </w:rPr>
        <w:t>ան շրջանակը</w:t>
      </w:r>
      <w:r w:rsidRPr="00517B2D">
        <w:rPr>
          <w:rFonts w:ascii="GHEA Grapalat" w:hAnsi="GHEA Grapalat" w:cs="Times New Roman"/>
          <w:lang w:val="hy-AM"/>
        </w:rPr>
        <w:t xml:space="preserve">՝ Հայաստանի մասնակցությունը </w:t>
      </w:r>
      <w:r w:rsidR="00925191" w:rsidRPr="00517B2D">
        <w:rPr>
          <w:rFonts w:ascii="GHEA Grapalat" w:hAnsi="GHEA Grapalat" w:cs="Times New Roman"/>
          <w:lang w:val="hy-AM"/>
        </w:rPr>
        <w:t>Ծ</w:t>
      </w:r>
      <w:r w:rsidRPr="00517B2D">
        <w:rPr>
          <w:rFonts w:ascii="GHEA Grapalat" w:hAnsi="GHEA Grapalat" w:cs="Times New Roman"/>
          <w:lang w:val="hy-AM"/>
        </w:rPr>
        <w:t xml:space="preserve">րագրին մշտապես կենթարկվի </w:t>
      </w:r>
      <w:proofErr w:type="spellStart"/>
      <w:r w:rsidRPr="00517B2D">
        <w:rPr>
          <w:rFonts w:ascii="GHEA Grapalat" w:hAnsi="GHEA Grapalat" w:cs="Times New Roman"/>
          <w:lang w:val="hy-AM"/>
        </w:rPr>
        <w:t>մշտադիտարկման</w:t>
      </w:r>
      <w:proofErr w:type="spellEnd"/>
      <w:r w:rsidRPr="00517B2D">
        <w:rPr>
          <w:rFonts w:ascii="GHEA Grapalat" w:hAnsi="GHEA Grapalat" w:cs="Times New Roman"/>
          <w:lang w:val="hy-AM"/>
        </w:rPr>
        <w:t>՝ գործընկերության հիմքով՝ ընդգրկելով Հայաստանին և Հանձնաժողովին:</w:t>
      </w:r>
    </w:p>
    <w:p w14:paraId="412E6113" w14:textId="77777777" w:rsidR="00537E4C" w:rsidRPr="00517B2D" w:rsidRDefault="004C209E" w:rsidP="00BC7575">
      <w:pPr>
        <w:pStyle w:val="Standard"/>
        <w:numPr>
          <w:ilvl w:val="0"/>
          <w:numId w:val="2"/>
        </w:numPr>
        <w:spacing w:before="120" w:after="120" w:line="276" w:lineRule="auto"/>
        <w:jc w:val="both"/>
        <w:rPr>
          <w:rFonts w:ascii="GHEA Grapalat" w:hAnsi="GHEA Grapalat" w:cs="Times New Roman"/>
          <w:lang w:val="hy-AM"/>
        </w:rPr>
      </w:pPr>
      <w:r w:rsidRPr="00517B2D">
        <w:rPr>
          <w:rFonts w:ascii="GHEA Grapalat" w:hAnsi="GHEA Grapalat" w:cs="Times New Roman"/>
          <w:lang w:val="hy-AM"/>
        </w:rPr>
        <w:t>Կանոնները, որոնք առնչվում են ֆ</w:t>
      </w:r>
      <w:r w:rsidR="002C39A8" w:rsidRPr="00517B2D">
        <w:rPr>
          <w:rFonts w:ascii="GHEA Grapalat" w:hAnsi="GHEA Grapalat" w:cs="Times New Roman"/>
          <w:lang w:val="hy-AM"/>
        </w:rPr>
        <w:t>ինանս</w:t>
      </w:r>
      <w:r w:rsidR="00E1501E" w:rsidRPr="00517B2D">
        <w:rPr>
          <w:rFonts w:ascii="GHEA Grapalat" w:hAnsi="GHEA Grapalat" w:cs="Times New Roman"/>
          <w:lang w:val="hy-AM"/>
        </w:rPr>
        <w:t>ների</w:t>
      </w:r>
      <w:r w:rsidRPr="00517B2D">
        <w:rPr>
          <w:rFonts w:ascii="GHEA Grapalat" w:hAnsi="GHEA Grapalat" w:cs="Times New Roman"/>
          <w:lang w:val="hy-AM"/>
        </w:rPr>
        <w:t xml:space="preserve"> </w:t>
      </w:r>
      <w:r w:rsidR="00D8281B" w:rsidRPr="00517B2D">
        <w:rPr>
          <w:rFonts w:ascii="GHEA Grapalat" w:hAnsi="GHEA Grapalat" w:cs="Times New Roman"/>
          <w:lang w:val="hy-AM"/>
        </w:rPr>
        <w:t xml:space="preserve">ապահով </w:t>
      </w:r>
      <w:r w:rsidRPr="00517B2D">
        <w:rPr>
          <w:rFonts w:ascii="GHEA Grapalat" w:hAnsi="GHEA Grapalat" w:cs="Times New Roman"/>
          <w:lang w:val="hy-AM"/>
        </w:rPr>
        <w:t xml:space="preserve">կառավարմանը՝ ներառյալ սույն Համաձայնագրից բխող </w:t>
      </w:r>
      <w:proofErr w:type="spellStart"/>
      <w:r w:rsidR="005D63A1" w:rsidRPr="00517B2D">
        <w:rPr>
          <w:rFonts w:ascii="GHEA Grapalat" w:hAnsi="GHEA Grapalat" w:cs="Times New Roman"/>
          <w:lang w:val="hy-AM"/>
        </w:rPr>
        <w:t>Եվրոպական</w:t>
      </w:r>
      <w:proofErr w:type="spellEnd"/>
      <w:r w:rsidR="005D63A1" w:rsidRPr="00517B2D">
        <w:rPr>
          <w:rFonts w:ascii="GHEA Grapalat" w:hAnsi="GHEA Grapalat" w:cs="Times New Roman"/>
          <w:lang w:val="hy-AM"/>
        </w:rPr>
        <w:t xml:space="preserve"> միության </w:t>
      </w:r>
      <w:r w:rsidRPr="00517B2D">
        <w:rPr>
          <w:rFonts w:ascii="GHEA Grapalat" w:hAnsi="GHEA Grapalat" w:cs="Times New Roman"/>
          <w:lang w:val="hy-AM"/>
        </w:rPr>
        <w:t>կողմից տրամադրվող ֆինանսների</w:t>
      </w:r>
      <w:r w:rsidR="002C39A8" w:rsidRPr="00517B2D">
        <w:rPr>
          <w:rFonts w:ascii="GHEA Grapalat" w:hAnsi="GHEA Grapalat" w:cs="Times New Roman"/>
          <w:lang w:val="hy-AM"/>
        </w:rPr>
        <w:t xml:space="preserve"> </w:t>
      </w:r>
      <w:r w:rsidRPr="00517B2D">
        <w:rPr>
          <w:rFonts w:ascii="GHEA Grapalat" w:hAnsi="GHEA Grapalat" w:cs="Times New Roman"/>
          <w:lang w:val="hy-AM"/>
        </w:rPr>
        <w:t>հսկողությունը</w:t>
      </w:r>
      <w:r w:rsidR="002C39A8" w:rsidRPr="00517B2D">
        <w:rPr>
          <w:rFonts w:ascii="GHEA Grapalat" w:hAnsi="GHEA Grapalat" w:cs="Times New Roman"/>
          <w:lang w:val="hy-AM"/>
        </w:rPr>
        <w:t xml:space="preserve">, </w:t>
      </w:r>
      <w:r w:rsidRPr="00517B2D">
        <w:rPr>
          <w:rFonts w:ascii="GHEA Grapalat" w:hAnsi="GHEA Grapalat" w:cs="Times New Roman"/>
          <w:lang w:val="hy-AM"/>
        </w:rPr>
        <w:t xml:space="preserve">հատուցումը </w:t>
      </w:r>
      <w:r w:rsidR="002C39A8" w:rsidRPr="00517B2D">
        <w:rPr>
          <w:rFonts w:ascii="GHEA Grapalat" w:hAnsi="GHEA Grapalat" w:cs="Times New Roman"/>
          <w:lang w:val="hy-AM"/>
        </w:rPr>
        <w:t>և այլ՝ խարդախության դեմ ուղղված միջոցները</w:t>
      </w:r>
      <w:r w:rsidR="008B271A" w:rsidRPr="00517B2D">
        <w:rPr>
          <w:rFonts w:ascii="GHEA Grapalat" w:hAnsi="GHEA Grapalat" w:cs="Times New Roman"/>
          <w:lang w:val="hy-AM"/>
        </w:rPr>
        <w:t xml:space="preserve">, </w:t>
      </w:r>
      <w:r w:rsidR="002C39A8" w:rsidRPr="00517B2D">
        <w:rPr>
          <w:rFonts w:ascii="GHEA Grapalat" w:hAnsi="GHEA Grapalat" w:cs="Times New Roman"/>
          <w:lang w:val="hy-AM"/>
        </w:rPr>
        <w:t xml:space="preserve"> սահմանված են </w:t>
      </w:r>
      <w:r w:rsidR="005344C3" w:rsidRPr="00517B2D">
        <w:rPr>
          <w:rFonts w:ascii="GHEA Grapalat" w:hAnsi="GHEA Grapalat" w:cs="Times New Roman"/>
          <w:lang w:val="hy-AM"/>
        </w:rPr>
        <w:t xml:space="preserve">Հավելված 3-ում: </w:t>
      </w:r>
    </w:p>
    <w:p w14:paraId="2B4EDB10" w14:textId="77777777" w:rsidR="0089165D" w:rsidRPr="00517B2D" w:rsidRDefault="0089165D" w:rsidP="00BC7575">
      <w:pPr>
        <w:pStyle w:val="Standard"/>
        <w:spacing w:before="120" w:after="120" w:line="276" w:lineRule="auto"/>
        <w:jc w:val="both"/>
        <w:rPr>
          <w:rFonts w:ascii="GHEA Grapalat" w:hAnsi="GHEA Grapalat" w:cs="Times New Roman"/>
          <w:b/>
          <w:i/>
          <w:lang w:val="hy-AM"/>
        </w:rPr>
      </w:pPr>
    </w:p>
    <w:p w14:paraId="0B36C165" w14:textId="77777777" w:rsidR="00117DE2" w:rsidRPr="00517B2D" w:rsidRDefault="00ED5719" w:rsidP="00BC7575">
      <w:pPr>
        <w:pStyle w:val="Standard"/>
        <w:spacing w:line="276" w:lineRule="auto"/>
        <w:jc w:val="center"/>
        <w:rPr>
          <w:rFonts w:ascii="GHEA Grapalat" w:hAnsi="GHEA Grapalat" w:cs="Times New Roman"/>
          <w:b/>
          <w:i/>
          <w:lang w:val="hy-AM"/>
        </w:rPr>
      </w:pPr>
      <w:r w:rsidRPr="00517B2D">
        <w:rPr>
          <w:rFonts w:ascii="GHEA Grapalat" w:hAnsi="GHEA Grapalat" w:cs="Times New Roman"/>
          <w:b/>
          <w:i/>
          <w:lang w:val="hy-AM"/>
        </w:rPr>
        <w:t>Հոդված 8</w:t>
      </w:r>
    </w:p>
    <w:p w14:paraId="4EA5E53B" w14:textId="77777777" w:rsidR="0038652F" w:rsidRPr="00517B2D" w:rsidRDefault="0038652F" w:rsidP="00BC7575">
      <w:pPr>
        <w:pStyle w:val="Standard"/>
        <w:spacing w:line="276" w:lineRule="auto"/>
        <w:jc w:val="center"/>
        <w:rPr>
          <w:rFonts w:ascii="GHEA Grapalat" w:hAnsi="GHEA Grapalat" w:cs="Times New Roman"/>
          <w:b/>
          <w:i/>
          <w:lang w:val="hy-AM"/>
        </w:rPr>
      </w:pPr>
    </w:p>
    <w:p w14:paraId="4D57E259" w14:textId="77777777" w:rsidR="00916B9F" w:rsidRPr="00517B2D" w:rsidRDefault="00AC3EFF" w:rsidP="00BC7575">
      <w:pPr>
        <w:pStyle w:val="Standard"/>
        <w:spacing w:line="276" w:lineRule="auto"/>
        <w:jc w:val="center"/>
        <w:rPr>
          <w:rFonts w:ascii="GHEA Grapalat" w:hAnsi="GHEA Grapalat" w:cs="Times New Roman"/>
          <w:b/>
          <w:lang w:val="hy-AM"/>
        </w:rPr>
      </w:pPr>
      <w:r w:rsidRPr="00517B2D">
        <w:rPr>
          <w:rFonts w:ascii="GHEA Grapalat" w:hAnsi="GHEA Grapalat" w:cs="Times New Roman"/>
          <w:b/>
          <w:lang w:val="hy-AM"/>
        </w:rPr>
        <w:t>Հետազոտությունների և նորարարության</w:t>
      </w:r>
      <w:r w:rsidR="00AB143C" w:rsidRPr="00517B2D">
        <w:rPr>
          <w:rFonts w:ascii="GHEA Grapalat" w:hAnsi="GHEA Grapalat" w:cs="Times New Roman"/>
          <w:b/>
          <w:lang w:val="hy-AM"/>
        </w:rPr>
        <w:t xml:space="preserve"> </w:t>
      </w:r>
      <w:r w:rsidR="008522EE" w:rsidRPr="00517B2D">
        <w:rPr>
          <w:rFonts w:ascii="GHEA Grapalat" w:hAnsi="GHEA Grapalat" w:cs="Times New Roman"/>
          <w:b/>
          <w:lang w:val="hy-AM"/>
        </w:rPr>
        <w:t>հարցերով Հայաստան</w:t>
      </w:r>
      <w:r w:rsidR="00FE176B" w:rsidRPr="00517B2D">
        <w:rPr>
          <w:rFonts w:ascii="GHEA Grapalat" w:hAnsi="GHEA Grapalat" w:cs="Times New Roman"/>
          <w:b/>
          <w:lang w:val="hy-AM"/>
        </w:rPr>
        <w:t>- ԵՄ</w:t>
      </w:r>
      <w:r w:rsidR="008522EE" w:rsidRPr="00517B2D">
        <w:rPr>
          <w:rFonts w:ascii="GHEA Grapalat" w:hAnsi="GHEA Grapalat" w:cs="Times New Roman"/>
          <w:b/>
          <w:lang w:val="hy-AM"/>
        </w:rPr>
        <w:t xml:space="preserve"> համատեղ </w:t>
      </w:r>
      <w:r w:rsidR="00ED5719" w:rsidRPr="00517B2D">
        <w:rPr>
          <w:rFonts w:ascii="GHEA Grapalat" w:hAnsi="GHEA Grapalat" w:cs="Times New Roman"/>
          <w:b/>
          <w:lang w:val="hy-AM"/>
        </w:rPr>
        <w:t>կոմիտե</w:t>
      </w:r>
    </w:p>
    <w:p w14:paraId="3F9348F9" w14:textId="77777777" w:rsidR="00E647D7" w:rsidRPr="00517B2D" w:rsidRDefault="00E647D7" w:rsidP="00BC7575">
      <w:pPr>
        <w:pStyle w:val="Standard"/>
        <w:spacing w:before="120" w:after="120" w:line="276" w:lineRule="auto"/>
        <w:jc w:val="center"/>
        <w:rPr>
          <w:rFonts w:ascii="GHEA Grapalat" w:hAnsi="GHEA Grapalat" w:cs="Times New Roman"/>
          <w:b/>
          <w:lang w:val="hy-AM"/>
        </w:rPr>
      </w:pPr>
    </w:p>
    <w:p w14:paraId="10634DBB" w14:textId="77777777" w:rsidR="00ED5719" w:rsidRPr="00517B2D" w:rsidRDefault="00ED5719" w:rsidP="00BC7575">
      <w:pPr>
        <w:pStyle w:val="Standard"/>
        <w:numPr>
          <w:ilvl w:val="0"/>
          <w:numId w:val="15"/>
        </w:numPr>
        <w:spacing w:line="276" w:lineRule="auto"/>
        <w:ind w:left="142" w:firstLine="0"/>
        <w:jc w:val="both"/>
        <w:rPr>
          <w:rFonts w:ascii="GHEA Grapalat" w:eastAsia="Calibri" w:hAnsi="GHEA Grapalat" w:cs="Times New Roman"/>
          <w:kern w:val="0"/>
          <w:lang w:val="hy-AM" w:bidi="ar-SA"/>
        </w:rPr>
      </w:pPr>
      <w:r w:rsidRPr="00517B2D">
        <w:rPr>
          <w:rFonts w:ascii="GHEA Grapalat" w:eastAsia="Calibri" w:hAnsi="GHEA Grapalat" w:cs="Times New Roman"/>
          <w:kern w:val="0"/>
          <w:lang w:val="hy-AM" w:bidi="ar-SA"/>
        </w:rPr>
        <w:t>Սույնով հիմնադրվում է «</w:t>
      </w:r>
      <w:r w:rsidR="00AC3EFF" w:rsidRPr="00517B2D">
        <w:rPr>
          <w:rFonts w:ascii="GHEA Grapalat" w:eastAsia="Calibri" w:hAnsi="GHEA Grapalat" w:cs="Times New Roman"/>
          <w:kern w:val="0"/>
          <w:lang w:val="hy-AM" w:bidi="ar-SA"/>
        </w:rPr>
        <w:t xml:space="preserve">Հետազոտությունների և նորարարության  </w:t>
      </w:r>
      <w:r w:rsidRPr="00517B2D">
        <w:rPr>
          <w:rFonts w:ascii="GHEA Grapalat" w:eastAsia="Calibri" w:hAnsi="GHEA Grapalat" w:cs="Times New Roman"/>
          <w:kern w:val="0"/>
          <w:lang w:val="hy-AM" w:bidi="ar-SA"/>
        </w:rPr>
        <w:t xml:space="preserve"> հարցերով  Հայաստան</w:t>
      </w:r>
      <w:r w:rsidR="00325C67" w:rsidRPr="00517B2D">
        <w:rPr>
          <w:rFonts w:ascii="GHEA Grapalat" w:eastAsia="Calibri" w:hAnsi="GHEA Grapalat" w:cs="Times New Roman"/>
          <w:kern w:val="0"/>
          <w:lang w:val="hy-AM" w:bidi="ar-SA"/>
        </w:rPr>
        <w:t>-</w:t>
      </w:r>
      <w:r w:rsidR="00FE176B" w:rsidRPr="00517B2D">
        <w:rPr>
          <w:rFonts w:ascii="GHEA Grapalat" w:eastAsia="Calibri" w:hAnsi="GHEA Grapalat" w:cs="Times New Roman"/>
          <w:kern w:val="0"/>
          <w:lang w:val="hy-AM" w:bidi="ar-SA"/>
        </w:rPr>
        <w:t>ԵՄ</w:t>
      </w:r>
      <w:r w:rsidRPr="00517B2D">
        <w:rPr>
          <w:rFonts w:ascii="GHEA Grapalat" w:eastAsia="Calibri" w:hAnsi="GHEA Grapalat" w:cs="Times New Roman"/>
          <w:kern w:val="0"/>
          <w:lang w:val="hy-AM" w:bidi="ar-SA"/>
        </w:rPr>
        <w:t xml:space="preserve"> </w:t>
      </w:r>
      <w:r w:rsidR="008522EE" w:rsidRPr="00517B2D">
        <w:rPr>
          <w:rFonts w:ascii="GHEA Grapalat" w:eastAsia="Calibri" w:hAnsi="GHEA Grapalat" w:cs="Times New Roman"/>
          <w:kern w:val="0"/>
          <w:lang w:val="hy-AM" w:bidi="ar-SA"/>
        </w:rPr>
        <w:t xml:space="preserve">համատեղ </w:t>
      </w:r>
      <w:r w:rsidRPr="00517B2D">
        <w:rPr>
          <w:rFonts w:ascii="GHEA Grapalat" w:eastAsia="Calibri" w:hAnsi="GHEA Grapalat" w:cs="Times New Roman"/>
          <w:kern w:val="0"/>
          <w:lang w:val="hy-AM" w:bidi="ar-SA"/>
        </w:rPr>
        <w:t>կոմիտեն (այսուհետ՝ Հայաստան</w:t>
      </w:r>
      <w:r w:rsidR="00247574" w:rsidRPr="00517B2D">
        <w:rPr>
          <w:rFonts w:ascii="GHEA Grapalat" w:eastAsia="Calibri" w:hAnsi="GHEA Grapalat" w:cs="Times New Roman"/>
          <w:kern w:val="0"/>
          <w:lang w:val="hy-AM" w:bidi="ar-SA"/>
        </w:rPr>
        <w:t>-ԵՄ</w:t>
      </w:r>
      <w:r w:rsidRPr="00517B2D">
        <w:rPr>
          <w:rFonts w:ascii="GHEA Grapalat" w:eastAsia="Calibri" w:hAnsi="GHEA Grapalat" w:cs="Times New Roman"/>
          <w:kern w:val="0"/>
          <w:lang w:val="hy-AM" w:bidi="ar-SA"/>
        </w:rPr>
        <w:t xml:space="preserve"> </w:t>
      </w:r>
      <w:r w:rsidR="00894EEF" w:rsidRPr="00517B2D">
        <w:rPr>
          <w:rFonts w:ascii="GHEA Grapalat" w:eastAsia="Calibri" w:hAnsi="GHEA Grapalat" w:cs="Times New Roman"/>
          <w:kern w:val="0"/>
          <w:lang w:val="hy-AM" w:bidi="ar-SA"/>
        </w:rPr>
        <w:t>հ</w:t>
      </w:r>
      <w:r w:rsidRPr="00517B2D">
        <w:rPr>
          <w:rFonts w:ascii="GHEA Grapalat" w:eastAsia="Calibri" w:hAnsi="GHEA Grapalat" w:cs="Times New Roman"/>
          <w:kern w:val="0"/>
          <w:lang w:val="hy-AM" w:bidi="ar-SA"/>
        </w:rPr>
        <w:t xml:space="preserve">ամատեղ </w:t>
      </w:r>
      <w:r w:rsidR="00894EEF" w:rsidRPr="00517B2D">
        <w:rPr>
          <w:rFonts w:ascii="GHEA Grapalat" w:eastAsia="Calibri" w:hAnsi="GHEA Grapalat" w:cs="Times New Roman"/>
          <w:kern w:val="0"/>
          <w:lang w:val="hy-AM" w:bidi="ar-SA"/>
        </w:rPr>
        <w:t>կ</w:t>
      </w:r>
      <w:r w:rsidRPr="00517B2D">
        <w:rPr>
          <w:rFonts w:ascii="GHEA Grapalat" w:eastAsia="Calibri" w:hAnsi="GHEA Grapalat" w:cs="Times New Roman"/>
          <w:kern w:val="0"/>
          <w:lang w:val="hy-AM" w:bidi="ar-SA"/>
        </w:rPr>
        <w:t>ոմիտե): Հայաստան</w:t>
      </w:r>
      <w:r w:rsidR="00FE176B" w:rsidRPr="00517B2D">
        <w:rPr>
          <w:rFonts w:ascii="GHEA Grapalat" w:eastAsia="Calibri" w:hAnsi="GHEA Grapalat" w:cs="Times New Roman"/>
          <w:kern w:val="0"/>
          <w:lang w:val="hy-AM" w:bidi="ar-SA"/>
        </w:rPr>
        <w:t>-ԵՄ</w:t>
      </w:r>
      <w:r w:rsidRPr="00517B2D">
        <w:rPr>
          <w:rFonts w:ascii="GHEA Grapalat" w:eastAsia="Calibri" w:hAnsi="GHEA Grapalat" w:cs="Times New Roman"/>
          <w:kern w:val="0"/>
          <w:lang w:val="hy-AM" w:bidi="ar-SA"/>
        </w:rPr>
        <w:t xml:space="preserve"> </w:t>
      </w:r>
      <w:r w:rsidR="002F43F2" w:rsidRPr="00517B2D">
        <w:rPr>
          <w:rFonts w:ascii="GHEA Grapalat" w:eastAsia="Calibri" w:hAnsi="GHEA Grapalat" w:cs="Times New Roman"/>
          <w:kern w:val="0"/>
          <w:lang w:val="hy-AM" w:bidi="ar-SA"/>
        </w:rPr>
        <w:t>հ</w:t>
      </w:r>
      <w:r w:rsidRPr="00517B2D">
        <w:rPr>
          <w:rFonts w:ascii="GHEA Grapalat" w:eastAsia="Calibri" w:hAnsi="GHEA Grapalat" w:cs="Times New Roman"/>
          <w:kern w:val="0"/>
          <w:lang w:val="hy-AM" w:bidi="ar-SA"/>
        </w:rPr>
        <w:t xml:space="preserve">ամատեղ </w:t>
      </w:r>
      <w:r w:rsidR="002F43F2" w:rsidRPr="00517B2D">
        <w:rPr>
          <w:rFonts w:ascii="GHEA Grapalat" w:eastAsia="Calibri" w:hAnsi="GHEA Grapalat" w:cs="Times New Roman"/>
          <w:kern w:val="0"/>
          <w:lang w:val="hy-AM" w:bidi="ar-SA"/>
        </w:rPr>
        <w:t>կ</w:t>
      </w:r>
      <w:r w:rsidRPr="00517B2D">
        <w:rPr>
          <w:rFonts w:ascii="GHEA Grapalat" w:eastAsia="Calibri" w:hAnsi="GHEA Grapalat" w:cs="Times New Roman"/>
          <w:kern w:val="0"/>
          <w:lang w:val="hy-AM" w:bidi="ar-SA"/>
        </w:rPr>
        <w:t>ոմիտեի գործառույթները ներառում են՝</w:t>
      </w:r>
    </w:p>
    <w:p w14:paraId="4CA9A72B" w14:textId="77777777" w:rsidR="00ED5719" w:rsidRPr="00517B2D" w:rsidRDefault="00ED5719" w:rsidP="00BC7575">
      <w:pPr>
        <w:pStyle w:val="Standard"/>
        <w:spacing w:line="276" w:lineRule="auto"/>
        <w:ind w:left="142"/>
        <w:jc w:val="both"/>
        <w:rPr>
          <w:rFonts w:ascii="GHEA Grapalat" w:hAnsi="GHEA Grapalat" w:cs="Times New Roman"/>
          <w:b/>
          <w:lang w:val="hy-AM"/>
        </w:rPr>
      </w:pPr>
    </w:p>
    <w:p w14:paraId="237F0B38" w14:textId="77777777" w:rsidR="0010542E" w:rsidRPr="00517B2D" w:rsidRDefault="00ED5719" w:rsidP="00BC7575">
      <w:pPr>
        <w:autoSpaceDN w:val="0"/>
        <w:spacing w:before="120" w:after="120"/>
        <w:ind w:left="142"/>
        <w:rPr>
          <w:rFonts w:ascii="GHEA Grapalat" w:hAnsi="GHEA Grapalat"/>
          <w:szCs w:val="24"/>
          <w:lang w:val="hy-AM"/>
        </w:rPr>
      </w:pPr>
      <w:r w:rsidRPr="00517B2D">
        <w:rPr>
          <w:rFonts w:ascii="GHEA Grapalat" w:hAnsi="GHEA Grapalat"/>
          <w:szCs w:val="24"/>
          <w:lang w:val="hy-AM"/>
        </w:rPr>
        <w:t>ա) սույն Համաձայնագրի կիրառման</w:t>
      </w:r>
      <w:r w:rsidR="00C6344F" w:rsidRPr="00517B2D">
        <w:rPr>
          <w:rFonts w:ascii="GHEA Grapalat" w:hAnsi="GHEA Grapalat"/>
          <w:szCs w:val="24"/>
          <w:lang w:val="hy-AM"/>
        </w:rPr>
        <w:t xml:space="preserve"> դիտարկման, </w:t>
      </w:r>
      <w:r w:rsidR="0038652F" w:rsidRPr="00517B2D">
        <w:rPr>
          <w:rFonts w:ascii="GHEA Grapalat" w:hAnsi="GHEA Grapalat"/>
          <w:szCs w:val="24"/>
          <w:lang w:val="hy-AM"/>
        </w:rPr>
        <w:t>գնահատման</w:t>
      </w:r>
      <w:r w:rsidRPr="00517B2D">
        <w:rPr>
          <w:rFonts w:ascii="GHEA Grapalat" w:hAnsi="GHEA Grapalat"/>
          <w:szCs w:val="24"/>
          <w:lang w:val="hy-AM"/>
        </w:rPr>
        <w:t xml:space="preserve"> և վերանայման ապահովում, մասնավորապես</w:t>
      </w:r>
      <w:r w:rsidR="00E27703" w:rsidRPr="00517B2D">
        <w:rPr>
          <w:rFonts w:ascii="GHEA Grapalat" w:hAnsi="GHEA Grapalat"/>
          <w:szCs w:val="24"/>
          <w:lang w:val="hy-AM"/>
        </w:rPr>
        <w:t xml:space="preserve"> </w:t>
      </w:r>
      <w:proofErr w:type="spellStart"/>
      <w:r w:rsidR="00E27703" w:rsidRPr="00517B2D">
        <w:rPr>
          <w:rFonts w:ascii="GHEA Grapalat" w:hAnsi="GHEA Grapalat"/>
          <w:szCs w:val="24"/>
          <w:lang w:val="hy-AM"/>
        </w:rPr>
        <w:t>հետևյալ</w:t>
      </w:r>
      <w:proofErr w:type="spellEnd"/>
      <w:r w:rsidR="00E27703" w:rsidRPr="00517B2D">
        <w:rPr>
          <w:rFonts w:ascii="GHEA Grapalat" w:hAnsi="GHEA Grapalat"/>
          <w:szCs w:val="24"/>
          <w:lang w:val="hy-AM"/>
        </w:rPr>
        <w:t xml:space="preserve"> հարցերում՝</w:t>
      </w:r>
    </w:p>
    <w:p w14:paraId="5BDE1AB7" w14:textId="77777777" w:rsidR="00ED5719" w:rsidRPr="00517B2D" w:rsidRDefault="00ED5719" w:rsidP="00BC7575">
      <w:pPr>
        <w:pStyle w:val="ListParagraph"/>
        <w:autoSpaceDN w:val="0"/>
        <w:spacing w:before="120" w:after="120"/>
        <w:ind w:left="928"/>
        <w:contextualSpacing w:val="0"/>
        <w:rPr>
          <w:rFonts w:ascii="GHEA Grapalat" w:hAnsi="GHEA Grapalat"/>
          <w:szCs w:val="24"/>
          <w:lang w:val="hy-AM"/>
        </w:rPr>
      </w:pPr>
    </w:p>
    <w:p w14:paraId="72B3C13C" w14:textId="77777777" w:rsidR="004546D2" w:rsidRPr="00517B2D" w:rsidRDefault="00ED5719" w:rsidP="00BC7575">
      <w:pPr>
        <w:pStyle w:val="ListParagraph"/>
        <w:numPr>
          <w:ilvl w:val="0"/>
          <w:numId w:val="16"/>
        </w:numPr>
        <w:autoSpaceDN w:val="0"/>
        <w:spacing w:before="120" w:after="120"/>
        <w:contextualSpacing w:val="0"/>
        <w:rPr>
          <w:rFonts w:ascii="GHEA Grapalat" w:hAnsi="GHEA Grapalat"/>
          <w:szCs w:val="24"/>
          <w:lang w:val="hy-AM"/>
        </w:rPr>
      </w:pPr>
      <w:r w:rsidRPr="00517B2D">
        <w:rPr>
          <w:rFonts w:ascii="GHEA Grapalat" w:hAnsi="GHEA Grapalat"/>
          <w:szCs w:val="24"/>
          <w:lang w:val="hy-AM"/>
        </w:rPr>
        <w:t xml:space="preserve">«Հորիզոն Եվրոպա» ծրագրին հայաստանյան իրավաբանական </w:t>
      </w:r>
      <w:r w:rsidR="00B80845" w:rsidRPr="00517B2D">
        <w:rPr>
          <w:rFonts w:ascii="GHEA Grapalat" w:hAnsi="GHEA Grapalat"/>
          <w:szCs w:val="24"/>
          <w:lang w:val="hy-AM"/>
        </w:rPr>
        <w:t>կազմավորումների</w:t>
      </w:r>
      <w:r w:rsidRPr="00517B2D">
        <w:rPr>
          <w:rFonts w:ascii="GHEA Grapalat" w:hAnsi="GHEA Grapalat"/>
          <w:szCs w:val="24"/>
          <w:lang w:val="hy-AM"/>
        </w:rPr>
        <w:t xml:space="preserve"> մասնակցություն</w:t>
      </w:r>
      <w:r w:rsidR="00DB2F25" w:rsidRPr="00517B2D">
        <w:rPr>
          <w:rFonts w:ascii="GHEA Grapalat" w:hAnsi="GHEA Grapalat"/>
          <w:szCs w:val="24"/>
          <w:lang w:val="hy-AM"/>
        </w:rPr>
        <w:t>ը</w:t>
      </w:r>
      <w:r w:rsidRPr="00517B2D">
        <w:rPr>
          <w:rFonts w:ascii="GHEA Grapalat" w:hAnsi="GHEA Grapalat"/>
          <w:szCs w:val="24"/>
          <w:lang w:val="hy-AM"/>
        </w:rPr>
        <w:t xml:space="preserve"> ու </w:t>
      </w:r>
      <w:r w:rsidR="00E27703" w:rsidRPr="00517B2D">
        <w:rPr>
          <w:rFonts w:ascii="GHEA Grapalat" w:hAnsi="GHEA Grapalat"/>
          <w:szCs w:val="24"/>
          <w:lang w:val="hy-AM"/>
        </w:rPr>
        <w:t>վերջիններիս կատարողականը</w:t>
      </w:r>
      <w:r w:rsidRPr="00517B2D">
        <w:rPr>
          <w:rFonts w:ascii="GHEA Grapalat" w:hAnsi="GHEA Grapalat"/>
          <w:szCs w:val="24"/>
          <w:lang w:val="hy-AM"/>
        </w:rPr>
        <w:t>,</w:t>
      </w:r>
    </w:p>
    <w:p w14:paraId="75090411" w14:textId="77777777" w:rsidR="004546D2" w:rsidRPr="00517B2D" w:rsidRDefault="006F71B3" w:rsidP="00BC7575">
      <w:pPr>
        <w:pStyle w:val="ListParagraph"/>
        <w:numPr>
          <w:ilvl w:val="0"/>
          <w:numId w:val="16"/>
        </w:numPr>
        <w:autoSpaceDN w:val="0"/>
        <w:spacing w:before="120" w:after="120"/>
        <w:contextualSpacing w:val="0"/>
        <w:rPr>
          <w:rFonts w:ascii="GHEA Grapalat" w:hAnsi="GHEA Grapalat"/>
          <w:szCs w:val="24"/>
          <w:lang w:val="hy-AM"/>
        </w:rPr>
      </w:pPr>
      <w:r w:rsidRPr="00517B2D">
        <w:rPr>
          <w:rFonts w:ascii="GHEA Grapalat" w:hAnsi="GHEA Grapalat"/>
          <w:szCs w:val="24"/>
          <w:lang w:val="hy-AM"/>
        </w:rPr>
        <w:t>Կողմերից յուրաքան</w:t>
      </w:r>
      <w:r w:rsidR="00B80845" w:rsidRPr="00517B2D">
        <w:rPr>
          <w:rFonts w:ascii="GHEA Grapalat" w:hAnsi="GHEA Grapalat"/>
          <w:szCs w:val="24"/>
          <w:lang w:val="hy-AM"/>
        </w:rPr>
        <w:t>չ</w:t>
      </w:r>
      <w:r w:rsidRPr="00517B2D">
        <w:rPr>
          <w:rFonts w:ascii="GHEA Grapalat" w:hAnsi="GHEA Grapalat"/>
          <w:szCs w:val="24"/>
          <w:lang w:val="hy-AM"/>
        </w:rPr>
        <w:t>յուրում</w:t>
      </w:r>
      <w:r w:rsidR="00ED5719" w:rsidRPr="00517B2D">
        <w:rPr>
          <w:rFonts w:ascii="GHEA Grapalat" w:hAnsi="GHEA Grapalat"/>
          <w:szCs w:val="24"/>
          <w:lang w:val="hy-AM"/>
        </w:rPr>
        <w:t xml:space="preserve"> հիմնադրված իրավաբանական </w:t>
      </w:r>
      <w:r w:rsidR="00C6344F" w:rsidRPr="00517B2D">
        <w:rPr>
          <w:rFonts w:ascii="GHEA Grapalat" w:hAnsi="GHEA Grapalat"/>
          <w:szCs w:val="24"/>
          <w:lang w:val="hy-AM"/>
        </w:rPr>
        <w:t>կազմավորումների</w:t>
      </w:r>
      <w:r w:rsidR="00D8281B" w:rsidRPr="00517B2D">
        <w:rPr>
          <w:rFonts w:ascii="GHEA Grapalat" w:hAnsi="GHEA Grapalat"/>
          <w:szCs w:val="24"/>
          <w:lang w:val="hy-AM"/>
        </w:rPr>
        <w:t xml:space="preserve"> համար</w:t>
      </w:r>
      <w:r w:rsidR="00ED5719" w:rsidRPr="00517B2D">
        <w:rPr>
          <w:rFonts w:ascii="GHEA Grapalat" w:hAnsi="GHEA Grapalat"/>
          <w:szCs w:val="24"/>
          <w:lang w:val="hy-AM"/>
        </w:rPr>
        <w:t xml:space="preserve"> (փոխադարձ) </w:t>
      </w:r>
      <w:r w:rsidR="00D31F1A" w:rsidRPr="00517B2D">
        <w:rPr>
          <w:rFonts w:ascii="GHEA Grapalat" w:hAnsi="GHEA Grapalat"/>
          <w:szCs w:val="24"/>
          <w:lang w:val="hy-AM"/>
        </w:rPr>
        <w:t>մատչելիության</w:t>
      </w:r>
      <w:r w:rsidR="00ED5719" w:rsidRPr="00517B2D">
        <w:rPr>
          <w:rFonts w:ascii="GHEA Grapalat" w:hAnsi="GHEA Grapalat"/>
          <w:szCs w:val="24"/>
          <w:lang w:val="hy-AM"/>
        </w:rPr>
        <w:t xml:space="preserve"> մակարդակը</w:t>
      </w:r>
      <w:r w:rsidRPr="00517B2D">
        <w:rPr>
          <w:rFonts w:ascii="GHEA Grapalat" w:hAnsi="GHEA Grapalat"/>
          <w:szCs w:val="24"/>
          <w:lang w:val="hy-AM"/>
        </w:rPr>
        <w:t>՝</w:t>
      </w:r>
      <w:r w:rsidR="00ED5719" w:rsidRPr="00517B2D">
        <w:rPr>
          <w:rFonts w:ascii="GHEA Grapalat" w:hAnsi="GHEA Grapalat"/>
          <w:szCs w:val="24"/>
          <w:lang w:val="hy-AM"/>
        </w:rPr>
        <w:t xml:space="preserve"> </w:t>
      </w:r>
      <w:r w:rsidR="00C6344F" w:rsidRPr="00517B2D">
        <w:rPr>
          <w:rFonts w:ascii="GHEA Grapalat" w:hAnsi="GHEA Grapalat"/>
          <w:szCs w:val="24"/>
          <w:lang w:val="hy-AM"/>
        </w:rPr>
        <w:t xml:space="preserve">մյուս Կողմի կողմից </w:t>
      </w:r>
      <w:r w:rsidR="00ED5719" w:rsidRPr="00517B2D">
        <w:rPr>
          <w:rFonts w:ascii="GHEA Grapalat" w:hAnsi="GHEA Grapalat"/>
          <w:szCs w:val="24"/>
          <w:lang w:val="hy-AM"/>
        </w:rPr>
        <w:t>ծրագրերին</w:t>
      </w:r>
      <w:r w:rsidR="00921E50" w:rsidRPr="00517B2D">
        <w:rPr>
          <w:rFonts w:ascii="GHEA Grapalat" w:hAnsi="GHEA Grapalat"/>
          <w:szCs w:val="24"/>
          <w:lang w:val="hy-AM"/>
        </w:rPr>
        <w:t xml:space="preserve"> և</w:t>
      </w:r>
      <w:r w:rsidR="00ED5719" w:rsidRPr="00517B2D">
        <w:rPr>
          <w:rFonts w:ascii="GHEA Grapalat" w:hAnsi="GHEA Grapalat"/>
          <w:szCs w:val="24"/>
          <w:lang w:val="hy-AM"/>
        </w:rPr>
        <w:t xml:space="preserve"> նախագծերին</w:t>
      </w:r>
      <w:r w:rsidR="00921E50" w:rsidRPr="00517B2D">
        <w:rPr>
          <w:rFonts w:ascii="GHEA Grapalat" w:hAnsi="GHEA Grapalat"/>
          <w:szCs w:val="24"/>
          <w:lang w:val="hy-AM"/>
        </w:rPr>
        <w:t>,</w:t>
      </w:r>
      <w:r w:rsidR="00ED5719" w:rsidRPr="00517B2D">
        <w:rPr>
          <w:rFonts w:ascii="GHEA Grapalat" w:hAnsi="GHEA Grapalat"/>
          <w:szCs w:val="24"/>
          <w:lang w:val="hy-AM"/>
        </w:rPr>
        <w:t xml:space="preserve"> </w:t>
      </w:r>
    </w:p>
    <w:p w14:paraId="75EE0851" w14:textId="77777777" w:rsidR="004546D2" w:rsidRPr="00517B2D" w:rsidRDefault="006F71B3" w:rsidP="00BC7575">
      <w:pPr>
        <w:pStyle w:val="ListParagraph"/>
        <w:numPr>
          <w:ilvl w:val="0"/>
          <w:numId w:val="16"/>
        </w:numPr>
        <w:autoSpaceDN w:val="0"/>
        <w:spacing w:before="120" w:after="120"/>
        <w:contextualSpacing w:val="0"/>
        <w:rPr>
          <w:rFonts w:ascii="GHEA Grapalat" w:hAnsi="GHEA Grapalat"/>
          <w:szCs w:val="24"/>
          <w:lang w:val="hy-AM"/>
        </w:rPr>
      </w:pPr>
      <w:r w:rsidRPr="00517B2D">
        <w:rPr>
          <w:rFonts w:ascii="GHEA Grapalat" w:hAnsi="GHEA Grapalat"/>
          <w:bCs/>
          <w:iCs/>
          <w:szCs w:val="24"/>
          <w:lang w:val="hy-AM"/>
        </w:rPr>
        <w:lastRenderedPageBreak/>
        <w:t xml:space="preserve">ֆինանսական </w:t>
      </w:r>
      <w:r w:rsidR="0057303D" w:rsidRPr="00517B2D">
        <w:rPr>
          <w:rFonts w:ascii="GHEA Grapalat" w:hAnsi="GHEA Grapalat"/>
          <w:bCs/>
          <w:iCs/>
          <w:szCs w:val="24"/>
          <w:lang w:val="hy-AM"/>
        </w:rPr>
        <w:t xml:space="preserve">պարտավորությունների </w:t>
      </w:r>
      <w:r w:rsidR="00D8281B" w:rsidRPr="00517B2D">
        <w:rPr>
          <w:rFonts w:ascii="GHEA Grapalat" w:hAnsi="GHEA Grapalat"/>
          <w:bCs/>
          <w:iCs/>
          <w:szCs w:val="24"/>
          <w:lang w:val="hy-AM"/>
        </w:rPr>
        <w:t xml:space="preserve">կատարումը </w:t>
      </w:r>
      <w:r w:rsidRPr="00517B2D">
        <w:rPr>
          <w:rFonts w:ascii="GHEA Grapalat" w:hAnsi="GHEA Grapalat"/>
          <w:bCs/>
          <w:iCs/>
          <w:szCs w:val="24"/>
          <w:lang w:val="hy-AM"/>
        </w:rPr>
        <w:t xml:space="preserve">և </w:t>
      </w:r>
      <w:r w:rsidR="005E39D8" w:rsidRPr="00517B2D">
        <w:rPr>
          <w:rFonts w:ascii="GHEA Grapalat" w:hAnsi="GHEA Grapalat"/>
          <w:bCs/>
          <w:iCs/>
          <w:szCs w:val="24"/>
          <w:lang w:val="hy-AM"/>
        </w:rPr>
        <w:t>ինքնաբերաբար</w:t>
      </w:r>
      <w:r w:rsidR="00291153" w:rsidRPr="00517B2D">
        <w:rPr>
          <w:rFonts w:ascii="GHEA Grapalat" w:hAnsi="GHEA Grapalat"/>
          <w:bCs/>
          <w:iCs/>
          <w:szCs w:val="24"/>
          <w:lang w:val="hy-AM"/>
        </w:rPr>
        <w:t xml:space="preserve"> </w:t>
      </w:r>
      <w:r w:rsidR="006B7F4E" w:rsidRPr="00517B2D">
        <w:rPr>
          <w:rFonts w:ascii="GHEA Grapalat" w:hAnsi="GHEA Grapalat"/>
          <w:bCs/>
          <w:iCs/>
          <w:szCs w:val="24"/>
          <w:lang w:val="hy-AM"/>
        </w:rPr>
        <w:t>ուղղման</w:t>
      </w:r>
      <w:r w:rsidRPr="00517B2D">
        <w:rPr>
          <w:rFonts w:ascii="GHEA Grapalat" w:hAnsi="GHEA Grapalat"/>
          <w:bCs/>
          <w:iCs/>
          <w:szCs w:val="24"/>
          <w:lang w:val="hy-AM"/>
        </w:rPr>
        <w:t xml:space="preserve"> </w:t>
      </w:r>
      <w:r w:rsidR="00D8281B" w:rsidRPr="00517B2D">
        <w:rPr>
          <w:rFonts w:ascii="GHEA Grapalat" w:hAnsi="GHEA Grapalat"/>
          <w:bCs/>
          <w:iCs/>
          <w:szCs w:val="24"/>
          <w:lang w:val="hy-AM"/>
        </w:rPr>
        <w:t>մեխանիզմի գործարկումը</w:t>
      </w:r>
      <w:r w:rsidRPr="00517B2D">
        <w:rPr>
          <w:rFonts w:ascii="GHEA Grapalat" w:hAnsi="GHEA Grapalat"/>
          <w:bCs/>
          <w:iCs/>
          <w:szCs w:val="24"/>
          <w:lang w:val="hy-AM"/>
        </w:rPr>
        <w:t>`</w:t>
      </w:r>
      <w:r w:rsidR="00B80845" w:rsidRPr="00517B2D">
        <w:rPr>
          <w:rFonts w:ascii="GHEA Grapalat" w:hAnsi="GHEA Grapalat"/>
          <w:bCs/>
          <w:iCs/>
          <w:szCs w:val="24"/>
          <w:lang w:val="hy-AM"/>
        </w:rPr>
        <w:t xml:space="preserve"> </w:t>
      </w:r>
      <w:r w:rsidRPr="00517B2D">
        <w:rPr>
          <w:rFonts w:ascii="GHEA Grapalat" w:hAnsi="GHEA Grapalat"/>
          <w:bCs/>
          <w:iCs/>
          <w:szCs w:val="24"/>
          <w:lang w:val="hy-AM"/>
        </w:rPr>
        <w:t xml:space="preserve">համաձայն </w:t>
      </w:r>
      <w:r w:rsidR="00A44C5C" w:rsidRPr="00517B2D">
        <w:rPr>
          <w:rFonts w:ascii="GHEA Grapalat" w:hAnsi="GHEA Grapalat"/>
          <w:bCs/>
          <w:iCs/>
          <w:szCs w:val="24"/>
          <w:lang w:val="hy-AM"/>
        </w:rPr>
        <w:t>Հ</w:t>
      </w:r>
      <w:r w:rsidRPr="00517B2D">
        <w:rPr>
          <w:rFonts w:ascii="GHEA Grapalat" w:hAnsi="GHEA Grapalat"/>
          <w:bCs/>
          <w:iCs/>
          <w:szCs w:val="24"/>
          <w:lang w:val="hy-AM"/>
        </w:rPr>
        <w:t>ոդված</w:t>
      </w:r>
      <w:r w:rsidR="00A44C5C" w:rsidRPr="00517B2D">
        <w:rPr>
          <w:rFonts w:ascii="GHEA Grapalat" w:hAnsi="GHEA Grapalat"/>
          <w:bCs/>
          <w:iCs/>
          <w:szCs w:val="24"/>
          <w:lang w:val="hy-AM"/>
        </w:rPr>
        <w:t xml:space="preserve"> 3-ի և Հոդված 4-ի,</w:t>
      </w:r>
    </w:p>
    <w:p w14:paraId="47C20D47" w14:textId="77777777" w:rsidR="0010542E" w:rsidRPr="00517B2D" w:rsidRDefault="00CE3167" w:rsidP="00BC7575">
      <w:pPr>
        <w:pStyle w:val="ListParagraph"/>
        <w:numPr>
          <w:ilvl w:val="0"/>
          <w:numId w:val="16"/>
        </w:numPr>
        <w:autoSpaceDN w:val="0"/>
        <w:spacing w:before="120" w:after="120"/>
        <w:contextualSpacing w:val="0"/>
        <w:rPr>
          <w:rFonts w:ascii="GHEA Grapalat" w:hAnsi="GHEA Grapalat"/>
          <w:szCs w:val="24"/>
          <w:lang w:val="hy-AM"/>
        </w:rPr>
      </w:pPr>
      <w:r w:rsidRPr="00517B2D">
        <w:rPr>
          <w:rFonts w:ascii="GHEA Grapalat" w:hAnsi="GHEA Grapalat"/>
          <w:color w:val="000000"/>
          <w:szCs w:val="24"/>
          <w:lang w:val="hy-AM"/>
        </w:rPr>
        <w:t>տեղեկատվության փոխանակումը և արդյունքների</w:t>
      </w:r>
      <w:r w:rsidR="006B7F4E" w:rsidRPr="00517B2D">
        <w:rPr>
          <w:rFonts w:ascii="GHEA Grapalat" w:hAnsi="GHEA Grapalat"/>
          <w:color w:val="000000"/>
          <w:szCs w:val="24"/>
          <w:lang w:val="hy-AM"/>
        </w:rPr>
        <w:t xml:space="preserve"> օգտագործման</w:t>
      </w:r>
      <w:r w:rsidRPr="00517B2D">
        <w:rPr>
          <w:rFonts w:ascii="GHEA Grapalat" w:hAnsi="GHEA Grapalat"/>
          <w:color w:val="000000"/>
          <w:szCs w:val="24"/>
          <w:lang w:val="hy-AM"/>
        </w:rPr>
        <w:t>, այդ թվում՝ մտավոր սեփականության իրավունքի վերաբերյալ ցանկացած հնարավոր հարցի քննությունը:</w:t>
      </w:r>
    </w:p>
    <w:p w14:paraId="7A842E63" w14:textId="77777777" w:rsidR="00475201" w:rsidRPr="00517B2D" w:rsidRDefault="00B80845" w:rsidP="00BC7575">
      <w:pPr>
        <w:autoSpaceDN w:val="0"/>
        <w:spacing w:before="120" w:after="120"/>
        <w:ind w:left="568"/>
        <w:rPr>
          <w:rFonts w:ascii="GHEA Grapalat" w:hAnsi="GHEA Grapalat"/>
          <w:szCs w:val="24"/>
          <w:lang w:val="hy-AM"/>
        </w:rPr>
      </w:pPr>
      <w:r w:rsidRPr="00517B2D">
        <w:rPr>
          <w:rFonts w:ascii="GHEA Grapalat" w:hAnsi="GHEA Grapalat"/>
          <w:szCs w:val="24"/>
          <w:lang w:val="hy-AM"/>
        </w:rPr>
        <w:t>բ</w:t>
      </w:r>
      <w:r w:rsidR="00F826F8" w:rsidRPr="00517B2D">
        <w:rPr>
          <w:rFonts w:ascii="GHEA Grapalat" w:hAnsi="GHEA Grapalat"/>
          <w:szCs w:val="24"/>
          <w:lang w:val="hy-AM"/>
        </w:rPr>
        <w:t xml:space="preserve">) </w:t>
      </w:r>
      <w:r w:rsidR="006B7F4E" w:rsidRPr="00517B2D">
        <w:rPr>
          <w:rFonts w:ascii="GHEA Grapalat" w:hAnsi="GHEA Grapalat"/>
          <w:szCs w:val="24"/>
          <w:lang w:val="hy-AM"/>
        </w:rPr>
        <w:t xml:space="preserve">Կողմերից մեկի խնդրանքով՝ Կողմերի </w:t>
      </w:r>
      <w:r w:rsidR="00AC3EFF" w:rsidRPr="00517B2D">
        <w:rPr>
          <w:rFonts w:ascii="GHEA Grapalat" w:hAnsi="GHEA Grapalat"/>
          <w:szCs w:val="24"/>
          <w:lang w:val="hy-AM"/>
        </w:rPr>
        <w:t>հետազոտությունների և նորարարության</w:t>
      </w:r>
      <w:r w:rsidR="008D3A8F" w:rsidRPr="00517B2D">
        <w:rPr>
          <w:rFonts w:ascii="GHEA Grapalat" w:hAnsi="GHEA Grapalat"/>
          <w:szCs w:val="24"/>
          <w:lang w:val="hy-AM"/>
        </w:rPr>
        <w:t xml:space="preserve"> </w:t>
      </w:r>
      <w:r w:rsidR="006B7F4E" w:rsidRPr="00517B2D">
        <w:rPr>
          <w:rFonts w:ascii="GHEA Grapalat" w:hAnsi="GHEA Grapalat"/>
          <w:szCs w:val="24"/>
          <w:lang w:val="hy-AM"/>
        </w:rPr>
        <w:t>ծրագրերի՝ մասնավորապես</w:t>
      </w:r>
      <w:r w:rsidR="008D3A8F" w:rsidRPr="00517B2D">
        <w:rPr>
          <w:rFonts w:ascii="GHEA Grapalat" w:hAnsi="GHEA Grapalat"/>
          <w:szCs w:val="24"/>
          <w:lang w:val="hy-AM"/>
        </w:rPr>
        <w:t xml:space="preserve"> </w:t>
      </w:r>
      <w:r w:rsidR="006B7F4E" w:rsidRPr="00517B2D">
        <w:rPr>
          <w:rFonts w:ascii="GHEA Grapalat" w:hAnsi="GHEA Grapalat"/>
          <w:szCs w:val="24"/>
          <w:lang w:val="hy-AM"/>
        </w:rPr>
        <w:t xml:space="preserve">ռազմավարական ակտիվների, շահերի, ինքնավարության կամ անվտանգության հետ կապված գործողությունների </w:t>
      </w:r>
      <w:proofErr w:type="spellStart"/>
      <w:r w:rsidR="00D8281B" w:rsidRPr="00517B2D">
        <w:rPr>
          <w:rFonts w:ascii="GHEA Grapalat" w:hAnsi="GHEA Grapalat"/>
          <w:szCs w:val="24"/>
          <w:lang w:val="hy-AM"/>
        </w:rPr>
        <w:t>հասանելիության</w:t>
      </w:r>
      <w:proofErr w:type="spellEnd"/>
      <w:r w:rsidR="00D8281B" w:rsidRPr="00517B2D">
        <w:rPr>
          <w:rFonts w:ascii="GHEA Grapalat" w:hAnsi="GHEA Grapalat"/>
          <w:szCs w:val="24"/>
          <w:lang w:val="hy-AM"/>
        </w:rPr>
        <w:t xml:space="preserve"> առումով </w:t>
      </w:r>
      <w:r w:rsidR="006B7F4E" w:rsidRPr="00517B2D">
        <w:rPr>
          <w:rFonts w:ascii="GHEA Grapalat" w:hAnsi="GHEA Grapalat"/>
          <w:szCs w:val="24"/>
          <w:lang w:val="hy-AM"/>
        </w:rPr>
        <w:t xml:space="preserve">կիրառվող կամ նախատեսվող սահմանափակումների հարցի </w:t>
      </w:r>
      <w:r w:rsidR="004068C8" w:rsidRPr="00517B2D">
        <w:rPr>
          <w:rFonts w:ascii="GHEA Grapalat" w:hAnsi="GHEA Grapalat"/>
          <w:szCs w:val="24"/>
          <w:lang w:val="hy-AM"/>
        </w:rPr>
        <w:t>շուրջ</w:t>
      </w:r>
      <w:r w:rsidR="006B7F4E" w:rsidRPr="00517B2D">
        <w:rPr>
          <w:rFonts w:ascii="GHEA Grapalat" w:hAnsi="GHEA Grapalat"/>
          <w:szCs w:val="24"/>
          <w:lang w:val="hy-AM"/>
        </w:rPr>
        <w:t xml:space="preserve"> քննարկումներ,</w:t>
      </w:r>
    </w:p>
    <w:p w14:paraId="3BF484C0" w14:textId="77777777" w:rsidR="0072400B" w:rsidRPr="00517B2D" w:rsidRDefault="00B80845" w:rsidP="00BC7575">
      <w:pPr>
        <w:autoSpaceDN w:val="0"/>
        <w:spacing w:before="120" w:after="120"/>
        <w:ind w:left="568"/>
        <w:rPr>
          <w:rFonts w:ascii="GHEA Grapalat" w:hAnsi="GHEA Grapalat"/>
          <w:szCs w:val="24"/>
          <w:lang w:val="hy-AM"/>
        </w:rPr>
      </w:pPr>
      <w:r w:rsidRPr="00517B2D">
        <w:rPr>
          <w:rFonts w:ascii="GHEA Grapalat" w:hAnsi="GHEA Grapalat"/>
          <w:szCs w:val="24"/>
          <w:lang w:val="hy-AM"/>
        </w:rPr>
        <w:t>գ</w:t>
      </w:r>
      <w:r w:rsidR="00F826F8" w:rsidRPr="00517B2D">
        <w:rPr>
          <w:rFonts w:ascii="GHEA Grapalat" w:hAnsi="GHEA Grapalat"/>
          <w:szCs w:val="24"/>
          <w:lang w:val="hy-AM"/>
        </w:rPr>
        <w:t xml:space="preserve">) </w:t>
      </w:r>
      <w:r w:rsidR="004068C8" w:rsidRPr="00517B2D">
        <w:rPr>
          <w:rFonts w:ascii="GHEA Grapalat" w:hAnsi="GHEA Grapalat"/>
          <w:szCs w:val="24"/>
          <w:lang w:val="hy-AM"/>
        </w:rPr>
        <w:t xml:space="preserve">համագործակցության զարգացման և բարելավման </w:t>
      </w:r>
      <w:r w:rsidR="00D8281B" w:rsidRPr="00517B2D">
        <w:rPr>
          <w:rFonts w:ascii="GHEA Grapalat" w:hAnsi="GHEA Grapalat"/>
          <w:szCs w:val="24"/>
          <w:lang w:val="hy-AM"/>
        </w:rPr>
        <w:t>հարցերի վերաբերյալ քննարկումներ</w:t>
      </w:r>
      <w:r w:rsidR="004068C8" w:rsidRPr="00517B2D">
        <w:rPr>
          <w:rFonts w:ascii="GHEA Grapalat" w:hAnsi="GHEA Grapalat"/>
          <w:szCs w:val="24"/>
          <w:lang w:val="hy-AM"/>
        </w:rPr>
        <w:t>,</w:t>
      </w:r>
    </w:p>
    <w:p w14:paraId="2E958C19" w14:textId="77777777" w:rsidR="00AF1C5E" w:rsidRPr="00517B2D" w:rsidRDefault="008441A9" w:rsidP="00BC7575">
      <w:pPr>
        <w:pStyle w:val="ListParagraph"/>
        <w:autoSpaceDN w:val="0"/>
        <w:spacing w:after="0"/>
        <w:ind w:left="567"/>
        <w:rPr>
          <w:rFonts w:ascii="GHEA Grapalat" w:hAnsi="GHEA Grapalat"/>
          <w:szCs w:val="24"/>
          <w:lang w:val="hy-AM"/>
        </w:rPr>
      </w:pPr>
      <w:r w:rsidRPr="00517B2D">
        <w:rPr>
          <w:rFonts w:ascii="GHEA Grapalat" w:hAnsi="GHEA Grapalat"/>
          <w:szCs w:val="24"/>
          <w:lang w:val="hy-AM"/>
        </w:rPr>
        <w:t>դ</w:t>
      </w:r>
      <w:r w:rsidR="00F826F8" w:rsidRPr="00517B2D">
        <w:rPr>
          <w:rFonts w:ascii="GHEA Grapalat" w:hAnsi="GHEA Grapalat"/>
          <w:szCs w:val="24"/>
          <w:lang w:val="hy-AM"/>
        </w:rPr>
        <w:t xml:space="preserve">) </w:t>
      </w:r>
      <w:r w:rsidR="004068C8" w:rsidRPr="00517B2D">
        <w:rPr>
          <w:rFonts w:ascii="GHEA Grapalat" w:hAnsi="GHEA Grapalat"/>
          <w:szCs w:val="24"/>
          <w:lang w:val="hy-AM"/>
        </w:rPr>
        <w:t>համատեղ քննարկում</w:t>
      </w:r>
      <w:r w:rsidR="00C32646" w:rsidRPr="00517B2D">
        <w:rPr>
          <w:rFonts w:ascii="GHEA Grapalat" w:hAnsi="GHEA Grapalat"/>
          <w:szCs w:val="24"/>
          <w:lang w:val="hy-AM"/>
        </w:rPr>
        <w:t>ներ</w:t>
      </w:r>
      <w:r w:rsidR="004068C8" w:rsidRPr="00517B2D">
        <w:rPr>
          <w:rFonts w:ascii="GHEA Grapalat" w:hAnsi="GHEA Grapalat"/>
          <w:szCs w:val="24"/>
          <w:lang w:val="hy-AM"/>
        </w:rPr>
        <w:t xml:space="preserve">՝ </w:t>
      </w:r>
      <w:r w:rsidR="001B1B83" w:rsidRPr="00517B2D">
        <w:rPr>
          <w:rFonts w:ascii="GHEA Grapalat" w:hAnsi="GHEA Grapalat"/>
          <w:szCs w:val="24"/>
          <w:lang w:val="hy-AM"/>
        </w:rPr>
        <w:t xml:space="preserve">երկուստեք հետաքրքրություն ներկայացնող </w:t>
      </w:r>
      <w:r w:rsidR="00AC3EFF" w:rsidRPr="00517B2D">
        <w:rPr>
          <w:rFonts w:ascii="GHEA Grapalat" w:hAnsi="GHEA Grapalat"/>
          <w:szCs w:val="24"/>
          <w:lang w:val="hy-AM"/>
        </w:rPr>
        <w:t>հետազոտությունների և նորարարության</w:t>
      </w:r>
      <w:r w:rsidR="008D3A8F" w:rsidRPr="00517B2D">
        <w:rPr>
          <w:rFonts w:ascii="GHEA Grapalat" w:hAnsi="GHEA Grapalat"/>
          <w:szCs w:val="24"/>
          <w:lang w:val="hy-AM"/>
        </w:rPr>
        <w:t xml:space="preserve"> </w:t>
      </w:r>
      <w:r w:rsidR="005C5937" w:rsidRPr="00517B2D">
        <w:rPr>
          <w:rFonts w:ascii="GHEA Grapalat" w:hAnsi="GHEA Grapalat"/>
          <w:szCs w:val="24"/>
          <w:lang w:val="hy-AM"/>
        </w:rPr>
        <w:t>, ինչպես նաև</w:t>
      </w:r>
      <w:r w:rsidR="001B1B83" w:rsidRPr="00517B2D">
        <w:rPr>
          <w:rFonts w:ascii="GHEA Grapalat" w:hAnsi="GHEA Grapalat"/>
          <w:szCs w:val="24"/>
          <w:lang w:val="hy-AM"/>
        </w:rPr>
        <w:t xml:space="preserve"> հետազոտությունների </w:t>
      </w:r>
      <w:r w:rsidR="006B2166" w:rsidRPr="00517B2D">
        <w:rPr>
          <w:rFonts w:ascii="GHEA Grapalat" w:hAnsi="GHEA Grapalat"/>
          <w:szCs w:val="24"/>
          <w:lang w:val="hy-AM"/>
        </w:rPr>
        <w:t xml:space="preserve">ոլորտում </w:t>
      </w:r>
      <w:r w:rsidR="001B1B83" w:rsidRPr="00517B2D">
        <w:rPr>
          <w:rFonts w:ascii="GHEA Grapalat" w:hAnsi="GHEA Grapalat"/>
          <w:szCs w:val="24"/>
          <w:lang w:val="hy-AM"/>
        </w:rPr>
        <w:t xml:space="preserve">ապագա </w:t>
      </w:r>
      <w:r w:rsidR="005E39D8" w:rsidRPr="00517B2D">
        <w:rPr>
          <w:rFonts w:ascii="GHEA Grapalat" w:hAnsi="GHEA Grapalat"/>
          <w:szCs w:val="24"/>
          <w:lang w:val="hy-AM"/>
        </w:rPr>
        <w:t>ուղղությունների</w:t>
      </w:r>
      <w:r w:rsidR="004068C8" w:rsidRPr="00517B2D">
        <w:rPr>
          <w:rFonts w:ascii="GHEA Grapalat" w:hAnsi="GHEA Grapalat"/>
          <w:szCs w:val="24"/>
          <w:lang w:val="hy-AM"/>
        </w:rPr>
        <w:t xml:space="preserve"> և առաջնահերթությունների շուրջ,</w:t>
      </w:r>
    </w:p>
    <w:p w14:paraId="3A2C6676" w14:textId="77777777" w:rsidR="00BE4015" w:rsidRPr="00517B2D" w:rsidRDefault="008441A9" w:rsidP="00BC7575">
      <w:pPr>
        <w:autoSpaceDN w:val="0"/>
        <w:spacing w:after="0"/>
        <w:ind w:left="568"/>
        <w:rPr>
          <w:rFonts w:ascii="GHEA Grapalat" w:hAnsi="GHEA Grapalat"/>
          <w:szCs w:val="24"/>
          <w:lang w:val="hy-AM"/>
        </w:rPr>
      </w:pPr>
      <w:r w:rsidRPr="00517B2D">
        <w:rPr>
          <w:rFonts w:ascii="GHEA Grapalat" w:hAnsi="GHEA Grapalat"/>
          <w:szCs w:val="24"/>
          <w:lang w:val="hy-AM"/>
        </w:rPr>
        <w:t>ե</w:t>
      </w:r>
      <w:r w:rsidR="00F826F8" w:rsidRPr="00517B2D">
        <w:rPr>
          <w:rFonts w:ascii="GHEA Grapalat" w:hAnsi="GHEA Grapalat"/>
          <w:szCs w:val="24"/>
          <w:lang w:val="hy-AM"/>
        </w:rPr>
        <w:t>) տեղեկատվության փոխանակում, ի թիվս այլ</w:t>
      </w:r>
      <w:r w:rsidR="00BB0A8B" w:rsidRPr="00517B2D">
        <w:rPr>
          <w:rFonts w:ascii="GHEA Grapalat" w:hAnsi="GHEA Grapalat"/>
          <w:szCs w:val="24"/>
          <w:lang w:val="hy-AM"/>
        </w:rPr>
        <w:t xml:space="preserve"> </w:t>
      </w:r>
      <w:proofErr w:type="spellStart"/>
      <w:r w:rsidR="00BB0A8B" w:rsidRPr="00517B2D">
        <w:rPr>
          <w:rFonts w:ascii="GHEA Grapalat" w:hAnsi="GHEA Grapalat"/>
          <w:szCs w:val="24"/>
          <w:lang w:val="hy-AM"/>
        </w:rPr>
        <w:t>hարցերի</w:t>
      </w:r>
      <w:proofErr w:type="spellEnd"/>
      <w:r w:rsidR="00F826F8" w:rsidRPr="00517B2D">
        <w:rPr>
          <w:rFonts w:ascii="GHEA Grapalat" w:hAnsi="GHEA Grapalat"/>
          <w:szCs w:val="24"/>
          <w:lang w:val="hy-AM"/>
        </w:rPr>
        <w:t xml:space="preserve">, սույն Համաձայնագրի իրականացման համար </w:t>
      </w:r>
      <w:proofErr w:type="spellStart"/>
      <w:r w:rsidR="00F826F8" w:rsidRPr="00517B2D">
        <w:rPr>
          <w:rFonts w:ascii="GHEA Grapalat" w:hAnsi="GHEA Grapalat"/>
          <w:szCs w:val="24"/>
          <w:lang w:val="hy-AM"/>
        </w:rPr>
        <w:t>կարևոր</w:t>
      </w:r>
      <w:proofErr w:type="spellEnd"/>
      <w:r w:rsidR="00F826F8" w:rsidRPr="00517B2D">
        <w:rPr>
          <w:rFonts w:ascii="GHEA Grapalat" w:hAnsi="GHEA Grapalat"/>
          <w:szCs w:val="24"/>
          <w:lang w:val="hy-AM"/>
        </w:rPr>
        <w:t xml:space="preserve"> նոր օրենսդրության, որոշումների կամ ազգային հետազոտական և նորարարական ծրագրերի վերաբերյալ:</w:t>
      </w:r>
    </w:p>
    <w:p w14:paraId="54638C5D" w14:textId="77777777" w:rsidR="008516FD" w:rsidRPr="00517B2D" w:rsidRDefault="008516FD" w:rsidP="00BC7575">
      <w:pPr>
        <w:autoSpaceDN w:val="0"/>
        <w:spacing w:after="0"/>
        <w:ind w:left="568"/>
        <w:rPr>
          <w:rFonts w:ascii="GHEA Grapalat" w:hAnsi="GHEA Grapalat"/>
          <w:szCs w:val="24"/>
          <w:lang w:val="hy-AM"/>
        </w:rPr>
      </w:pPr>
    </w:p>
    <w:p w14:paraId="0A0CC147" w14:textId="77777777" w:rsidR="0072400B" w:rsidRPr="00517B2D" w:rsidRDefault="00905A0A" w:rsidP="00BC7575">
      <w:pPr>
        <w:autoSpaceDN w:val="0"/>
        <w:spacing w:before="120" w:after="120"/>
        <w:rPr>
          <w:rFonts w:ascii="GHEA Grapalat" w:hAnsi="GHEA Grapalat"/>
          <w:szCs w:val="24"/>
          <w:lang w:val="hy-AM"/>
        </w:rPr>
      </w:pPr>
      <w:r w:rsidRPr="00517B2D">
        <w:rPr>
          <w:rFonts w:ascii="GHEA Grapalat" w:hAnsi="GHEA Grapalat"/>
          <w:szCs w:val="24"/>
          <w:lang w:val="hy-AM"/>
        </w:rPr>
        <w:t>2.</w:t>
      </w:r>
      <w:r w:rsidR="00AF1C5E" w:rsidRPr="00517B2D">
        <w:rPr>
          <w:rFonts w:ascii="GHEA Grapalat" w:hAnsi="GHEA Grapalat"/>
          <w:szCs w:val="24"/>
          <w:lang w:val="hy-AM"/>
        </w:rPr>
        <w:t xml:space="preserve"> </w:t>
      </w:r>
      <w:r w:rsidR="00E97A92" w:rsidRPr="00517B2D">
        <w:rPr>
          <w:rFonts w:ascii="GHEA Grapalat" w:hAnsi="GHEA Grapalat"/>
          <w:szCs w:val="24"/>
          <w:lang w:val="hy-AM"/>
        </w:rPr>
        <w:t>Հայաստան</w:t>
      </w:r>
      <w:r w:rsidR="00FE176B" w:rsidRPr="00517B2D">
        <w:rPr>
          <w:rFonts w:ascii="GHEA Grapalat" w:hAnsi="GHEA Grapalat"/>
          <w:szCs w:val="24"/>
          <w:lang w:val="hy-AM"/>
        </w:rPr>
        <w:t>-ԵՄ</w:t>
      </w:r>
      <w:r w:rsidR="00E97A92" w:rsidRPr="00517B2D">
        <w:rPr>
          <w:rFonts w:ascii="GHEA Grapalat" w:hAnsi="GHEA Grapalat"/>
          <w:szCs w:val="24"/>
          <w:lang w:val="hy-AM"/>
        </w:rPr>
        <w:t xml:space="preserve"> </w:t>
      </w:r>
      <w:r w:rsidR="002F43F2" w:rsidRPr="00517B2D">
        <w:rPr>
          <w:rFonts w:ascii="GHEA Grapalat" w:hAnsi="GHEA Grapalat"/>
          <w:szCs w:val="24"/>
          <w:lang w:val="hy-AM"/>
        </w:rPr>
        <w:t>հ</w:t>
      </w:r>
      <w:r w:rsidR="00E97A92" w:rsidRPr="00517B2D">
        <w:rPr>
          <w:rFonts w:ascii="GHEA Grapalat" w:hAnsi="GHEA Grapalat"/>
          <w:szCs w:val="24"/>
          <w:lang w:val="hy-AM"/>
        </w:rPr>
        <w:t xml:space="preserve">ամատեղ կոմիտեն, որը բաղկացած է </w:t>
      </w:r>
      <w:r w:rsidR="00FE176B" w:rsidRPr="00517B2D">
        <w:rPr>
          <w:rFonts w:ascii="GHEA Grapalat" w:hAnsi="GHEA Grapalat"/>
          <w:szCs w:val="24"/>
          <w:lang w:val="hy-AM"/>
        </w:rPr>
        <w:t xml:space="preserve">Հայաստանի և </w:t>
      </w:r>
      <w:proofErr w:type="spellStart"/>
      <w:r w:rsidR="005D63A1" w:rsidRPr="00517B2D">
        <w:rPr>
          <w:rFonts w:ascii="GHEA Grapalat" w:hAnsi="GHEA Grapalat"/>
          <w:szCs w:val="24"/>
          <w:lang w:val="hy-AM"/>
        </w:rPr>
        <w:t>Եվրոպական</w:t>
      </w:r>
      <w:proofErr w:type="spellEnd"/>
      <w:r w:rsidR="005D63A1" w:rsidRPr="00517B2D">
        <w:rPr>
          <w:rFonts w:ascii="GHEA Grapalat" w:hAnsi="GHEA Grapalat"/>
          <w:szCs w:val="24"/>
          <w:lang w:val="hy-AM"/>
        </w:rPr>
        <w:t xml:space="preserve"> միության </w:t>
      </w:r>
      <w:r w:rsidR="00E97A92" w:rsidRPr="00517B2D">
        <w:rPr>
          <w:rFonts w:ascii="GHEA Grapalat" w:hAnsi="GHEA Grapalat"/>
          <w:szCs w:val="24"/>
          <w:lang w:val="hy-AM"/>
        </w:rPr>
        <w:t xml:space="preserve">ներկայացուցիչներից, </w:t>
      </w:r>
      <w:r w:rsidR="00003665" w:rsidRPr="00517B2D">
        <w:rPr>
          <w:rFonts w:ascii="GHEA Grapalat" w:hAnsi="GHEA Grapalat"/>
          <w:szCs w:val="24"/>
          <w:lang w:val="hy-AM"/>
        </w:rPr>
        <w:t>կ</w:t>
      </w:r>
      <w:r w:rsidR="00E97A92" w:rsidRPr="00517B2D">
        <w:rPr>
          <w:rFonts w:ascii="GHEA Grapalat" w:hAnsi="GHEA Grapalat"/>
          <w:szCs w:val="24"/>
          <w:lang w:val="hy-AM"/>
        </w:rPr>
        <w:t>ընդուն</w:t>
      </w:r>
      <w:r w:rsidR="00003665" w:rsidRPr="00517B2D">
        <w:rPr>
          <w:rFonts w:ascii="GHEA Grapalat" w:hAnsi="GHEA Grapalat"/>
          <w:szCs w:val="24"/>
          <w:lang w:val="hy-AM"/>
        </w:rPr>
        <w:t xml:space="preserve">ի </w:t>
      </w:r>
      <w:r w:rsidR="00E97A92" w:rsidRPr="00517B2D">
        <w:rPr>
          <w:rFonts w:ascii="GHEA Grapalat" w:hAnsi="GHEA Grapalat"/>
          <w:szCs w:val="24"/>
          <w:lang w:val="hy-AM"/>
        </w:rPr>
        <w:t xml:space="preserve">իր </w:t>
      </w:r>
      <w:r w:rsidR="00C37576" w:rsidRPr="00517B2D">
        <w:rPr>
          <w:rFonts w:ascii="GHEA Grapalat" w:hAnsi="GHEA Grapalat"/>
          <w:szCs w:val="24"/>
          <w:lang w:val="hy-AM"/>
        </w:rPr>
        <w:t>գործունեության կանոնները</w:t>
      </w:r>
      <w:r w:rsidR="00E97A92" w:rsidRPr="00517B2D">
        <w:rPr>
          <w:rFonts w:ascii="GHEA Grapalat" w:hAnsi="GHEA Grapalat"/>
          <w:szCs w:val="24"/>
          <w:lang w:val="hy-AM"/>
        </w:rPr>
        <w:t>:</w:t>
      </w:r>
    </w:p>
    <w:p w14:paraId="265F6D14" w14:textId="77777777" w:rsidR="0072400B" w:rsidRPr="00517B2D" w:rsidRDefault="007920AF" w:rsidP="00BC7575">
      <w:pPr>
        <w:autoSpaceDN w:val="0"/>
        <w:spacing w:before="120" w:after="120"/>
        <w:rPr>
          <w:rFonts w:ascii="GHEA Grapalat" w:hAnsi="GHEA Grapalat"/>
          <w:color w:val="000000"/>
          <w:szCs w:val="24"/>
          <w:shd w:val="clear" w:color="auto" w:fill="FFFFFF"/>
          <w:lang w:val="hy-AM"/>
        </w:rPr>
      </w:pPr>
      <w:r w:rsidRPr="00517B2D">
        <w:rPr>
          <w:rFonts w:ascii="GHEA Grapalat" w:hAnsi="GHEA Grapalat"/>
          <w:color w:val="000000"/>
          <w:szCs w:val="24"/>
          <w:shd w:val="clear" w:color="auto" w:fill="FFFFFF"/>
          <w:lang w:val="hy-AM"/>
        </w:rPr>
        <w:t>3.</w:t>
      </w:r>
      <w:r w:rsidR="00AF1C5E" w:rsidRPr="00517B2D">
        <w:rPr>
          <w:rFonts w:ascii="GHEA Grapalat" w:hAnsi="GHEA Grapalat"/>
          <w:color w:val="000000"/>
          <w:szCs w:val="24"/>
          <w:shd w:val="clear" w:color="auto" w:fill="FFFFFF"/>
          <w:lang w:val="hy-AM"/>
        </w:rPr>
        <w:t xml:space="preserve"> </w:t>
      </w:r>
      <w:r w:rsidR="00FE176B" w:rsidRPr="00517B2D">
        <w:rPr>
          <w:rFonts w:ascii="GHEA Grapalat" w:hAnsi="GHEA Grapalat"/>
          <w:szCs w:val="24"/>
          <w:lang w:val="hy-AM"/>
        </w:rPr>
        <w:t xml:space="preserve">Հայաստան-ԵՄ </w:t>
      </w:r>
      <w:r w:rsidR="002F43F2" w:rsidRPr="00517B2D">
        <w:rPr>
          <w:rFonts w:ascii="GHEA Grapalat" w:hAnsi="GHEA Grapalat"/>
          <w:color w:val="000000"/>
          <w:szCs w:val="24"/>
          <w:shd w:val="clear" w:color="auto" w:fill="FFFFFF"/>
          <w:lang w:val="hy-AM"/>
        </w:rPr>
        <w:t>հ</w:t>
      </w:r>
      <w:r w:rsidR="00003665" w:rsidRPr="00517B2D">
        <w:rPr>
          <w:rFonts w:ascii="GHEA Grapalat" w:hAnsi="GHEA Grapalat"/>
          <w:color w:val="000000"/>
          <w:szCs w:val="24"/>
          <w:shd w:val="clear" w:color="auto" w:fill="FFFFFF"/>
          <w:lang w:val="hy-AM"/>
        </w:rPr>
        <w:t xml:space="preserve">ամատեղ կոմիտեն կարող է </w:t>
      </w:r>
      <w:r w:rsidR="0071256C" w:rsidRPr="00517B2D">
        <w:rPr>
          <w:rFonts w:ascii="GHEA Grapalat" w:hAnsi="GHEA Grapalat"/>
          <w:color w:val="000000"/>
          <w:szCs w:val="24"/>
          <w:shd w:val="clear" w:color="auto" w:fill="FFFFFF"/>
          <w:lang w:val="hy-AM"/>
        </w:rPr>
        <w:t xml:space="preserve">որոշել </w:t>
      </w:r>
      <w:r w:rsidR="00947808" w:rsidRPr="00517B2D">
        <w:rPr>
          <w:rFonts w:ascii="GHEA Grapalat" w:hAnsi="GHEA Grapalat"/>
          <w:color w:val="000000"/>
          <w:szCs w:val="24"/>
          <w:shd w:val="clear" w:color="auto" w:fill="FFFFFF"/>
          <w:lang w:val="hy-AM"/>
        </w:rPr>
        <w:t>ստեղծել աշխատանքային խումբ</w:t>
      </w:r>
      <w:r w:rsidR="006C66F7" w:rsidRPr="00517B2D">
        <w:rPr>
          <w:rFonts w:ascii="GHEA Grapalat" w:hAnsi="GHEA Grapalat"/>
          <w:color w:val="000000"/>
          <w:szCs w:val="24"/>
          <w:shd w:val="clear" w:color="auto" w:fill="FFFFFF"/>
          <w:lang w:val="hy-AM"/>
        </w:rPr>
        <w:t>/</w:t>
      </w:r>
      <w:r w:rsidR="00947808" w:rsidRPr="00517B2D">
        <w:rPr>
          <w:rFonts w:ascii="GHEA Grapalat" w:hAnsi="GHEA Grapalat"/>
          <w:color w:val="000000"/>
          <w:szCs w:val="24"/>
          <w:shd w:val="clear" w:color="auto" w:fill="FFFFFF"/>
          <w:lang w:val="hy-AM"/>
        </w:rPr>
        <w:t>խորհրդատվական մարմին</w:t>
      </w:r>
      <w:r w:rsidR="006C66F7" w:rsidRPr="00517B2D">
        <w:rPr>
          <w:rFonts w:ascii="GHEA Grapalat" w:hAnsi="GHEA Grapalat"/>
          <w:color w:val="000000"/>
          <w:szCs w:val="24"/>
          <w:shd w:val="clear" w:color="auto" w:fill="FFFFFF"/>
          <w:lang w:val="hy-AM"/>
        </w:rPr>
        <w:t>՝</w:t>
      </w:r>
      <w:r w:rsidR="00947808" w:rsidRPr="00517B2D">
        <w:rPr>
          <w:rFonts w:ascii="GHEA Grapalat" w:hAnsi="GHEA Grapalat"/>
          <w:color w:val="000000"/>
          <w:szCs w:val="24"/>
          <w:shd w:val="clear" w:color="auto" w:fill="FFFFFF"/>
          <w:lang w:val="hy-AM"/>
        </w:rPr>
        <w:t xml:space="preserve"> </w:t>
      </w:r>
      <w:r w:rsidR="00003665" w:rsidRPr="00517B2D">
        <w:rPr>
          <w:rFonts w:ascii="GHEA Grapalat" w:hAnsi="GHEA Grapalat"/>
          <w:color w:val="000000"/>
          <w:szCs w:val="24"/>
          <w:shd w:val="clear" w:color="auto" w:fill="FFFFFF"/>
          <w:lang w:val="hy-AM"/>
        </w:rPr>
        <w:t>փորձագիտական մակարդակով</w:t>
      </w:r>
      <w:r w:rsidR="00947808" w:rsidRPr="00517B2D">
        <w:rPr>
          <w:rFonts w:ascii="GHEA Grapalat" w:hAnsi="GHEA Grapalat"/>
          <w:color w:val="000000"/>
          <w:szCs w:val="24"/>
          <w:shd w:val="clear" w:color="auto" w:fill="FFFFFF"/>
          <w:lang w:val="hy-AM"/>
        </w:rPr>
        <w:t xml:space="preserve"> և</w:t>
      </w:r>
      <w:r w:rsidR="00003665" w:rsidRPr="00517B2D">
        <w:rPr>
          <w:rFonts w:ascii="GHEA Grapalat" w:hAnsi="GHEA Grapalat"/>
          <w:color w:val="000000"/>
          <w:szCs w:val="24"/>
          <w:shd w:val="clear" w:color="auto" w:fill="FFFFFF"/>
          <w:lang w:val="hy-AM"/>
        </w:rPr>
        <w:t xml:space="preserve"> ժամանակավոր հիմունքներով, սույն Համաձայնագրի </w:t>
      </w:r>
      <w:r w:rsidR="006C66F7" w:rsidRPr="00517B2D">
        <w:rPr>
          <w:rFonts w:ascii="GHEA Grapalat" w:hAnsi="GHEA Grapalat"/>
          <w:color w:val="000000"/>
          <w:szCs w:val="24"/>
          <w:shd w:val="clear" w:color="auto" w:fill="FFFFFF"/>
          <w:lang w:val="hy-AM"/>
        </w:rPr>
        <w:t>իրագործմանն</w:t>
      </w:r>
      <w:r w:rsidR="00E169FA" w:rsidRPr="00517B2D">
        <w:rPr>
          <w:rFonts w:ascii="GHEA Grapalat" w:hAnsi="GHEA Grapalat"/>
          <w:color w:val="000000"/>
          <w:szCs w:val="24"/>
          <w:shd w:val="clear" w:color="auto" w:fill="FFFFFF"/>
          <w:lang w:val="hy-AM"/>
        </w:rPr>
        <w:t xml:space="preserve"> օժանդակելու նպատակով</w:t>
      </w:r>
      <w:r w:rsidR="00003665" w:rsidRPr="00517B2D">
        <w:rPr>
          <w:rFonts w:ascii="GHEA Grapalat" w:hAnsi="GHEA Grapalat"/>
          <w:color w:val="000000"/>
          <w:szCs w:val="24"/>
          <w:shd w:val="clear" w:color="auto" w:fill="FFFFFF"/>
          <w:lang w:val="hy-AM"/>
        </w:rPr>
        <w:t>:</w:t>
      </w:r>
    </w:p>
    <w:p w14:paraId="35E85928" w14:textId="77777777" w:rsidR="007920AF" w:rsidRPr="00517B2D" w:rsidRDefault="00936E97" w:rsidP="00BC7575">
      <w:pPr>
        <w:spacing w:before="120" w:after="120"/>
        <w:rPr>
          <w:rFonts w:ascii="GHEA Grapalat" w:hAnsi="GHEA Grapalat"/>
          <w:szCs w:val="24"/>
          <w:lang w:val="hy-AM"/>
        </w:rPr>
      </w:pPr>
      <w:r w:rsidRPr="00517B2D">
        <w:rPr>
          <w:rFonts w:ascii="GHEA Grapalat" w:hAnsi="GHEA Grapalat"/>
          <w:szCs w:val="24"/>
          <w:lang w:val="hy-AM"/>
        </w:rPr>
        <w:t>4</w:t>
      </w:r>
      <w:r w:rsidR="0072400B" w:rsidRPr="00517B2D">
        <w:rPr>
          <w:rFonts w:ascii="GHEA Grapalat" w:hAnsi="GHEA Grapalat"/>
          <w:szCs w:val="24"/>
          <w:lang w:val="hy-AM"/>
        </w:rPr>
        <w:t xml:space="preserve">. </w:t>
      </w:r>
      <w:r w:rsidR="00FE176B" w:rsidRPr="00517B2D">
        <w:rPr>
          <w:rFonts w:ascii="GHEA Grapalat" w:hAnsi="GHEA Grapalat"/>
          <w:szCs w:val="24"/>
          <w:lang w:val="hy-AM"/>
        </w:rPr>
        <w:t xml:space="preserve">Հայաստան-ԵՄ </w:t>
      </w:r>
      <w:r w:rsidR="002F43F2" w:rsidRPr="00517B2D">
        <w:rPr>
          <w:rFonts w:ascii="GHEA Grapalat" w:hAnsi="GHEA Grapalat"/>
          <w:bCs/>
          <w:iCs/>
          <w:szCs w:val="24"/>
          <w:lang w:val="hy-AM"/>
        </w:rPr>
        <w:t>հ</w:t>
      </w:r>
      <w:r w:rsidR="00AA5BED" w:rsidRPr="00517B2D">
        <w:rPr>
          <w:rFonts w:ascii="GHEA Grapalat" w:hAnsi="GHEA Grapalat"/>
          <w:bCs/>
          <w:iCs/>
          <w:szCs w:val="24"/>
          <w:lang w:val="hy-AM"/>
        </w:rPr>
        <w:t xml:space="preserve">ամատեղ կոմիտեն հանդիպում է </w:t>
      </w:r>
      <w:r w:rsidR="009C7B43" w:rsidRPr="00517B2D">
        <w:rPr>
          <w:rFonts w:ascii="GHEA Grapalat" w:hAnsi="GHEA Grapalat"/>
          <w:bCs/>
          <w:iCs/>
          <w:szCs w:val="24"/>
          <w:lang w:val="hy-AM"/>
        </w:rPr>
        <w:t>տարեկան</w:t>
      </w:r>
      <w:r w:rsidR="00AA5BED" w:rsidRPr="00517B2D">
        <w:rPr>
          <w:rFonts w:ascii="GHEA Grapalat" w:hAnsi="GHEA Grapalat"/>
          <w:bCs/>
          <w:iCs/>
          <w:szCs w:val="24"/>
          <w:lang w:val="hy-AM"/>
        </w:rPr>
        <w:t xml:space="preserve"> </w:t>
      </w:r>
      <w:r w:rsidR="009C7B43" w:rsidRPr="00517B2D">
        <w:rPr>
          <w:rFonts w:ascii="GHEA Grapalat" w:hAnsi="GHEA Grapalat"/>
          <w:bCs/>
          <w:iCs/>
          <w:szCs w:val="24"/>
          <w:lang w:val="hy-AM"/>
        </w:rPr>
        <w:t xml:space="preserve">առնվազն </w:t>
      </w:r>
      <w:r w:rsidR="00AA5BED" w:rsidRPr="00517B2D">
        <w:rPr>
          <w:rFonts w:ascii="GHEA Grapalat" w:hAnsi="GHEA Grapalat"/>
          <w:bCs/>
          <w:iCs/>
          <w:szCs w:val="24"/>
          <w:lang w:val="hy-AM"/>
        </w:rPr>
        <w:t>մեկ անգամ</w:t>
      </w:r>
      <w:r w:rsidR="009C7B43" w:rsidRPr="00517B2D">
        <w:rPr>
          <w:rFonts w:ascii="GHEA Grapalat" w:hAnsi="GHEA Grapalat"/>
          <w:bCs/>
          <w:iCs/>
          <w:szCs w:val="24"/>
          <w:lang w:val="hy-AM"/>
        </w:rPr>
        <w:t xml:space="preserve">, </w:t>
      </w:r>
      <w:r w:rsidR="0003281D" w:rsidRPr="00517B2D">
        <w:rPr>
          <w:rFonts w:ascii="GHEA Grapalat" w:hAnsi="GHEA Grapalat"/>
          <w:bCs/>
          <w:iCs/>
          <w:szCs w:val="24"/>
          <w:lang w:val="hy-AM"/>
        </w:rPr>
        <w:t>անհրաժեշտության դեպքում</w:t>
      </w:r>
      <w:r w:rsidR="009C7B43" w:rsidRPr="00517B2D">
        <w:rPr>
          <w:rFonts w:ascii="GHEA Grapalat" w:hAnsi="GHEA Grapalat"/>
          <w:bCs/>
          <w:iCs/>
          <w:szCs w:val="24"/>
          <w:lang w:val="hy-AM"/>
        </w:rPr>
        <w:t>՝</w:t>
      </w:r>
      <w:r w:rsidR="005F5091" w:rsidRPr="00517B2D">
        <w:rPr>
          <w:rFonts w:ascii="GHEA Grapalat" w:hAnsi="GHEA Grapalat"/>
          <w:bCs/>
          <w:iCs/>
          <w:szCs w:val="24"/>
          <w:lang w:val="hy-AM"/>
        </w:rPr>
        <w:t xml:space="preserve"> </w:t>
      </w:r>
      <w:r w:rsidR="0033579B" w:rsidRPr="00517B2D">
        <w:rPr>
          <w:rFonts w:ascii="GHEA Grapalat" w:hAnsi="GHEA Grapalat"/>
          <w:bCs/>
          <w:iCs/>
          <w:szCs w:val="24"/>
          <w:lang w:val="hy-AM"/>
        </w:rPr>
        <w:t>նաև Կողմերից մեկի խնդրանքով</w:t>
      </w:r>
      <w:r w:rsidR="00AA5BED" w:rsidRPr="00517B2D">
        <w:rPr>
          <w:rFonts w:ascii="GHEA Grapalat" w:hAnsi="GHEA Grapalat"/>
          <w:bCs/>
          <w:iCs/>
          <w:szCs w:val="24"/>
          <w:lang w:val="hy-AM"/>
        </w:rPr>
        <w:t xml:space="preserve">: </w:t>
      </w:r>
      <w:r w:rsidR="008D3A8F" w:rsidRPr="00517B2D">
        <w:rPr>
          <w:rFonts w:ascii="GHEA Grapalat" w:hAnsi="GHEA Grapalat"/>
          <w:bCs/>
          <w:iCs/>
          <w:szCs w:val="24"/>
          <w:lang w:val="hy-AM"/>
        </w:rPr>
        <w:t xml:space="preserve">Հայաստանի ազգային մարմինը և </w:t>
      </w:r>
      <w:proofErr w:type="spellStart"/>
      <w:r w:rsidR="00AA5BED" w:rsidRPr="00517B2D">
        <w:rPr>
          <w:rFonts w:ascii="GHEA Grapalat" w:hAnsi="GHEA Grapalat"/>
          <w:bCs/>
          <w:iCs/>
          <w:szCs w:val="24"/>
          <w:lang w:val="hy-AM"/>
        </w:rPr>
        <w:t>Եվրոպական</w:t>
      </w:r>
      <w:proofErr w:type="spellEnd"/>
      <w:r w:rsidR="00AA5BED" w:rsidRPr="00517B2D">
        <w:rPr>
          <w:rFonts w:ascii="GHEA Grapalat" w:hAnsi="GHEA Grapalat"/>
          <w:bCs/>
          <w:iCs/>
          <w:szCs w:val="24"/>
          <w:lang w:val="hy-AM"/>
        </w:rPr>
        <w:t xml:space="preserve"> </w:t>
      </w:r>
      <w:r w:rsidR="005E39D8" w:rsidRPr="00517B2D">
        <w:rPr>
          <w:rFonts w:ascii="GHEA Grapalat" w:hAnsi="GHEA Grapalat"/>
          <w:bCs/>
          <w:iCs/>
          <w:szCs w:val="24"/>
          <w:lang w:val="hy-AM"/>
        </w:rPr>
        <w:t>մ</w:t>
      </w:r>
      <w:r w:rsidR="00AA5BED" w:rsidRPr="00517B2D">
        <w:rPr>
          <w:rFonts w:ascii="GHEA Grapalat" w:hAnsi="GHEA Grapalat"/>
          <w:bCs/>
          <w:iCs/>
          <w:szCs w:val="24"/>
          <w:lang w:val="hy-AM"/>
        </w:rPr>
        <w:t>իությ</w:t>
      </w:r>
      <w:r w:rsidR="007D6AC7" w:rsidRPr="00517B2D">
        <w:rPr>
          <w:rFonts w:ascii="GHEA Grapalat" w:hAnsi="GHEA Grapalat"/>
          <w:bCs/>
          <w:iCs/>
          <w:szCs w:val="24"/>
          <w:lang w:val="hy-AM"/>
        </w:rPr>
        <w:t>ունը</w:t>
      </w:r>
      <w:r w:rsidR="00AA5BED" w:rsidRPr="00517B2D">
        <w:rPr>
          <w:rFonts w:ascii="GHEA Grapalat" w:hAnsi="GHEA Grapalat"/>
          <w:bCs/>
          <w:iCs/>
          <w:szCs w:val="24"/>
          <w:lang w:val="hy-AM"/>
        </w:rPr>
        <w:t xml:space="preserve"> </w:t>
      </w:r>
      <w:r w:rsidR="007D6AC7" w:rsidRPr="00517B2D">
        <w:rPr>
          <w:rFonts w:ascii="GHEA Grapalat" w:hAnsi="GHEA Grapalat"/>
          <w:bCs/>
          <w:iCs/>
          <w:szCs w:val="24"/>
          <w:lang w:val="hy-AM"/>
        </w:rPr>
        <w:t xml:space="preserve">հանդիպումները </w:t>
      </w:r>
      <w:r w:rsidR="0003281D" w:rsidRPr="00517B2D">
        <w:rPr>
          <w:rFonts w:ascii="GHEA Grapalat" w:hAnsi="GHEA Grapalat"/>
          <w:bCs/>
          <w:iCs/>
          <w:szCs w:val="24"/>
          <w:lang w:val="hy-AM"/>
        </w:rPr>
        <w:t>կ</w:t>
      </w:r>
      <w:r w:rsidR="007D6AC7" w:rsidRPr="00517B2D">
        <w:rPr>
          <w:rFonts w:ascii="GHEA Grapalat" w:hAnsi="GHEA Grapalat"/>
          <w:bCs/>
          <w:iCs/>
          <w:szCs w:val="24"/>
          <w:lang w:val="hy-AM"/>
        </w:rPr>
        <w:t>կազմակերպեն և մյուս Կողմին կհյուրընկալեն հերթականությամբ</w:t>
      </w:r>
      <w:r w:rsidR="00AA5BED" w:rsidRPr="00517B2D">
        <w:rPr>
          <w:rFonts w:ascii="GHEA Grapalat" w:hAnsi="GHEA Grapalat"/>
          <w:bCs/>
          <w:iCs/>
          <w:szCs w:val="24"/>
          <w:lang w:val="hy-AM"/>
        </w:rPr>
        <w:t>:</w:t>
      </w:r>
    </w:p>
    <w:p w14:paraId="2DB1128C" w14:textId="77777777" w:rsidR="00484D40" w:rsidRPr="00517B2D" w:rsidRDefault="00936E97" w:rsidP="00BC7575">
      <w:pPr>
        <w:spacing w:before="120" w:after="120"/>
        <w:rPr>
          <w:rFonts w:ascii="GHEA Grapalat" w:hAnsi="GHEA Grapalat"/>
          <w:szCs w:val="24"/>
          <w:lang w:val="hy-AM"/>
        </w:rPr>
      </w:pPr>
      <w:r w:rsidRPr="00517B2D">
        <w:rPr>
          <w:rFonts w:ascii="GHEA Grapalat" w:hAnsi="GHEA Grapalat"/>
          <w:szCs w:val="24"/>
          <w:lang w:val="hy-AM"/>
        </w:rPr>
        <w:t>5</w:t>
      </w:r>
      <w:r w:rsidR="007920AF" w:rsidRPr="00517B2D">
        <w:rPr>
          <w:rFonts w:ascii="GHEA Grapalat" w:hAnsi="GHEA Grapalat"/>
          <w:szCs w:val="24"/>
          <w:lang w:val="hy-AM"/>
        </w:rPr>
        <w:t xml:space="preserve">. </w:t>
      </w:r>
      <w:r w:rsidR="00FE176B" w:rsidRPr="00517B2D">
        <w:rPr>
          <w:rFonts w:ascii="GHEA Grapalat" w:hAnsi="GHEA Grapalat"/>
          <w:szCs w:val="24"/>
          <w:lang w:val="hy-AM"/>
        </w:rPr>
        <w:t xml:space="preserve">Հայաստան-ԵՄ </w:t>
      </w:r>
      <w:r w:rsidR="00286F19" w:rsidRPr="00517B2D">
        <w:rPr>
          <w:rFonts w:ascii="GHEA Grapalat" w:hAnsi="GHEA Grapalat"/>
          <w:szCs w:val="24"/>
          <w:lang w:val="hy-AM"/>
        </w:rPr>
        <w:t xml:space="preserve">համատեղ կոմիտեն աշխատում է </w:t>
      </w:r>
      <w:r w:rsidR="00DD10B0" w:rsidRPr="00517B2D">
        <w:rPr>
          <w:rFonts w:ascii="GHEA Grapalat" w:hAnsi="GHEA Grapalat"/>
          <w:szCs w:val="24"/>
          <w:lang w:val="hy-AM"/>
        </w:rPr>
        <w:t>մշտական</w:t>
      </w:r>
      <w:r w:rsidR="00286F19" w:rsidRPr="00517B2D">
        <w:rPr>
          <w:rFonts w:ascii="GHEA Grapalat" w:hAnsi="GHEA Grapalat"/>
          <w:szCs w:val="24"/>
          <w:lang w:val="hy-AM"/>
        </w:rPr>
        <w:t xml:space="preserve"> հիմունքներով`</w:t>
      </w:r>
      <w:r w:rsidR="007C5362" w:rsidRPr="00517B2D">
        <w:rPr>
          <w:rFonts w:ascii="GHEA Grapalat" w:hAnsi="GHEA Grapalat"/>
          <w:szCs w:val="24"/>
          <w:lang w:val="hy-AM"/>
        </w:rPr>
        <w:t xml:space="preserve"> </w:t>
      </w:r>
      <w:r w:rsidR="00DD10B0" w:rsidRPr="00517B2D">
        <w:rPr>
          <w:rFonts w:ascii="GHEA Grapalat" w:hAnsi="GHEA Grapalat"/>
          <w:szCs w:val="24"/>
          <w:lang w:val="hy-AM"/>
        </w:rPr>
        <w:t>իրականացնելով մասնավորապես Հայաստանի իրավաբանական կազմավորումների մասնակցությանը</w:t>
      </w:r>
      <w:r w:rsidR="009217DA" w:rsidRPr="00517B2D">
        <w:rPr>
          <w:rFonts w:ascii="GHEA Grapalat" w:hAnsi="GHEA Grapalat"/>
          <w:szCs w:val="24"/>
          <w:lang w:val="hy-AM"/>
        </w:rPr>
        <w:t>/</w:t>
      </w:r>
      <w:proofErr w:type="spellStart"/>
      <w:r w:rsidR="00DD10B0" w:rsidRPr="00517B2D">
        <w:rPr>
          <w:rFonts w:ascii="GHEA Grapalat" w:hAnsi="GHEA Grapalat"/>
          <w:szCs w:val="24"/>
          <w:lang w:val="hy-AM"/>
        </w:rPr>
        <w:t>կատարողականին</w:t>
      </w:r>
      <w:proofErr w:type="spellEnd"/>
      <w:r w:rsidR="00DD10B0" w:rsidRPr="00517B2D">
        <w:rPr>
          <w:rFonts w:ascii="GHEA Grapalat" w:hAnsi="GHEA Grapalat"/>
          <w:szCs w:val="24"/>
          <w:lang w:val="hy-AM"/>
        </w:rPr>
        <w:t xml:space="preserve"> վերաբերող </w:t>
      </w:r>
      <w:r w:rsidR="00286F19" w:rsidRPr="00517B2D">
        <w:rPr>
          <w:rFonts w:ascii="GHEA Grapalat" w:hAnsi="GHEA Grapalat"/>
          <w:szCs w:val="24"/>
          <w:lang w:val="hy-AM"/>
        </w:rPr>
        <w:t xml:space="preserve">համապատասխան տեղեկատվության </w:t>
      </w:r>
      <w:r w:rsidR="00DD10B0" w:rsidRPr="00517B2D">
        <w:rPr>
          <w:rFonts w:ascii="GHEA Grapalat" w:hAnsi="GHEA Grapalat"/>
          <w:szCs w:val="24"/>
          <w:lang w:val="hy-AM"/>
        </w:rPr>
        <w:t>փոխանակում՝ հաղորդակցության ցանկացած միջոցով</w:t>
      </w:r>
      <w:r w:rsidR="00286F19" w:rsidRPr="00517B2D">
        <w:rPr>
          <w:rFonts w:ascii="GHEA Grapalat" w:hAnsi="GHEA Grapalat"/>
          <w:szCs w:val="24"/>
          <w:lang w:val="hy-AM"/>
        </w:rPr>
        <w:t>: Հայաստան</w:t>
      </w:r>
      <w:r w:rsidR="00EF1776" w:rsidRPr="00517B2D">
        <w:rPr>
          <w:rFonts w:ascii="GHEA Grapalat" w:hAnsi="GHEA Grapalat"/>
          <w:szCs w:val="24"/>
          <w:lang w:val="hy-AM"/>
        </w:rPr>
        <w:t>-</w:t>
      </w:r>
      <w:r w:rsidR="00EF1776" w:rsidRPr="00517B2D">
        <w:rPr>
          <w:rFonts w:ascii="GHEA Grapalat" w:hAnsi="GHEA Grapalat"/>
          <w:szCs w:val="24"/>
          <w:lang w:val="hy-AM"/>
        </w:rPr>
        <w:lastRenderedPageBreak/>
        <w:t>ԵՄ</w:t>
      </w:r>
      <w:r w:rsidR="00286F19" w:rsidRPr="00517B2D">
        <w:rPr>
          <w:rFonts w:ascii="GHEA Grapalat" w:hAnsi="GHEA Grapalat"/>
          <w:szCs w:val="24"/>
          <w:lang w:val="hy-AM"/>
        </w:rPr>
        <w:t xml:space="preserve"> համատեղ կոմիտեն </w:t>
      </w:r>
      <w:r w:rsidR="00841286" w:rsidRPr="00517B2D">
        <w:rPr>
          <w:rFonts w:ascii="GHEA Grapalat" w:hAnsi="GHEA Grapalat"/>
          <w:szCs w:val="24"/>
          <w:lang w:val="hy-AM"/>
        </w:rPr>
        <w:t xml:space="preserve">անհրաժեշտության դեպքում </w:t>
      </w:r>
      <w:r w:rsidR="00286F19" w:rsidRPr="00517B2D">
        <w:rPr>
          <w:rFonts w:ascii="GHEA Grapalat" w:hAnsi="GHEA Grapalat"/>
          <w:szCs w:val="24"/>
          <w:lang w:val="hy-AM"/>
        </w:rPr>
        <w:t xml:space="preserve">կարող է </w:t>
      </w:r>
      <w:r w:rsidR="004A2F04" w:rsidRPr="00517B2D">
        <w:rPr>
          <w:rFonts w:ascii="GHEA Grapalat" w:hAnsi="GHEA Grapalat"/>
          <w:szCs w:val="24"/>
          <w:lang w:val="hy-AM"/>
        </w:rPr>
        <w:t xml:space="preserve"> իր գործունեությունն իրականացնել </w:t>
      </w:r>
      <w:r w:rsidR="00286F19" w:rsidRPr="00517B2D">
        <w:rPr>
          <w:rFonts w:ascii="GHEA Grapalat" w:hAnsi="GHEA Grapalat"/>
          <w:szCs w:val="24"/>
          <w:lang w:val="hy-AM"/>
        </w:rPr>
        <w:t>գրավոր</w:t>
      </w:r>
      <w:r w:rsidR="004A2F04" w:rsidRPr="00517B2D">
        <w:rPr>
          <w:rFonts w:ascii="GHEA Grapalat" w:hAnsi="GHEA Grapalat"/>
          <w:szCs w:val="24"/>
          <w:lang w:val="hy-AM"/>
        </w:rPr>
        <w:t>:</w:t>
      </w:r>
    </w:p>
    <w:p w14:paraId="7D21557B" w14:textId="77777777" w:rsidR="00BC7575" w:rsidRPr="00517B2D" w:rsidRDefault="00BC7575" w:rsidP="00BC7575">
      <w:pPr>
        <w:spacing w:before="120" w:after="120"/>
        <w:jc w:val="center"/>
        <w:rPr>
          <w:rFonts w:ascii="GHEA Grapalat" w:eastAsia="Andale Sans UI" w:hAnsi="GHEA Grapalat"/>
          <w:b/>
          <w:kern w:val="3"/>
          <w:szCs w:val="24"/>
          <w:lang w:val="hy-AM" w:bidi="en-US"/>
        </w:rPr>
      </w:pPr>
    </w:p>
    <w:p w14:paraId="02D93A9C" w14:textId="77777777" w:rsidR="00583C8D" w:rsidRPr="00517B2D" w:rsidRDefault="008146CF" w:rsidP="00BC7575">
      <w:pPr>
        <w:spacing w:before="120" w:after="120"/>
        <w:jc w:val="center"/>
        <w:rPr>
          <w:rFonts w:ascii="GHEA Grapalat" w:eastAsia="Andale Sans UI" w:hAnsi="GHEA Grapalat"/>
          <w:b/>
          <w:i/>
          <w:kern w:val="3"/>
          <w:szCs w:val="24"/>
          <w:lang w:val="hy-AM" w:bidi="en-US"/>
        </w:rPr>
      </w:pPr>
      <w:r w:rsidRPr="00517B2D">
        <w:rPr>
          <w:rFonts w:ascii="GHEA Grapalat" w:eastAsia="Andale Sans UI" w:hAnsi="GHEA Grapalat"/>
          <w:b/>
          <w:i/>
          <w:kern w:val="3"/>
          <w:szCs w:val="24"/>
          <w:lang w:val="hy-AM" w:bidi="en-US"/>
        </w:rPr>
        <w:t>Հոդված 9</w:t>
      </w:r>
    </w:p>
    <w:p w14:paraId="62AA2DF0" w14:textId="60A92C56" w:rsidR="00583C8D" w:rsidRDefault="00E7190E" w:rsidP="00BC7575">
      <w:pPr>
        <w:pStyle w:val="Standard"/>
        <w:spacing w:before="120" w:after="120" w:line="276" w:lineRule="auto"/>
        <w:jc w:val="center"/>
        <w:rPr>
          <w:rFonts w:ascii="GHEA Grapalat" w:hAnsi="GHEA Grapalat" w:cs="Times New Roman"/>
          <w:b/>
          <w:lang w:val="hy-AM"/>
        </w:rPr>
      </w:pPr>
      <w:r w:rsidRPr="00517B2D">
        <w:rPr>
          <w:rFonts w:ascii="GHEA Grapalat" w:hAnsi="GHEA Grapalat" w:cs="Times New Roman"/>
          <w:b/>
          <w:lang w:val="hy-AM"/>
        </w:rPr>
        <w:t>Եզրափակիչ դրույթներ</w:t>
      </w:r>
    </w:p>
    <w:p w14:paraId="5516CD50" w14:textId="77777777" w:rsidR="00F407B5" w:rsidRPr="00517B2D" w:rsidRDefault="00F407B5" w:rsidP="00BC7575">
      <w:pPr>
        <w:pStyle w:val="Standard"/>
        <w:spacing w:before="120" w:after="120" w:line="276" w:lineRule="auto"/>
        <w:jc w:val="center"/>
        <w:rPr>
          <w:rFonts w:ascii="GHEA Grapalat" w:hAnsi="GHEA Grapalat" w:cs="Times New Roman"/>
          <w:b/>
          <w:lang w:val="hy-AM"/>
        </w:rPr>
      </w:pPr>
    </w:p>
    <w:p w14:paraId="35B14408" w14:textId="77777777" w:rsidR="00CD4229" w:rsidRPr="00517B2D" w:rsidRDefault="000E07D1" w:rsidP="00BC7575">
      <w:pPr>
        <w:pStyle w:val="Standard"/>
        <w:numPr>
          <w:ilvl w:val="0"/>
          <w:numId w:val="9"/>
        </w:numPr>
        <w:tabs>
          <w:tab w:val="left" w:pos="709"/>
        </w:tabs>
        <w:spacing w:before="120" w:after="120" w:line="276" w:lineRule="auto"/>
        <w:ind w:left="142" w:firstLine="142"/>
        <w:jc w:val="both"/>
        <w:rPr>
          <w:rFonts w:ascii="GHEA Grapalat" w:hAnsi="GHEA Grapalat" w:cs="Times New Roman"/>
          <w:lang w:val="hy-AM"/>
        </w:rPr>
      </w:pPr>
      <w:r w:rsidRPr="00517B2D">
        <w:rPr>
          <w:rFonts w:ascii="GHEA Grapalat" w:hAnsi="GHEA Grapalat" w:cs="Times New Roman"/>
          <w:lang w:val="hy-AM"/>
        </w:rPr>
        <w:t>Սույն Համաձայնագիրն ուժի մեջ է մտնում այն օրվանից, երբ Կողմերը միմյանց ծանու</w:t>
      </w:r>
      <w:r w:rsidR="00D473A9" w:rsidRPr="00517B2D">
        <w:rPr>
          <w:rFonts w:ascii="GHEA Grapalat" w:hAnsi="GHEA Grapalat" w:cs="Times New Roman"/>
          <w:lang w:val="hy-AM"/>
        </w:rPr>
        <w:t>ց</w:t>
      </w:r>
      <w:r w:rsidRPr="00517B2D">
        <w:rPr>
          <w:rFonts w:ascii="GHEA Grapalat" w:hAnsi="GHEA Grapalat" w:cs="Times New Roman"/>
          <w:lang w:val="hy-AM"/>
        </w:rPr>
        <w:t>ում են անհրաժեշտ ներքին ընթացակարգերի ավարտի մասին:</w:t>
      </w:r>
    </w:p>
    <w:p w14:paraId="6C8BAA57" w14:textId="77777777" w:rsidR="00CD4229" w:rsidRPr="00517B2D" w:rsidRDefault="0064520B" w:rsidP="00AF48F0">
      <w:pPr>
        <w:pStyle w:val="Standard"/>
        <w:numPr>
          <w:ilvl w:val="0"/>
          <w:numId w:val="9"/>
        </w:numPr>
        <w:tabs>
          <w:tab w:val="left" w:pos="709"/>
        </w:tabs>
        <w:spacing w:before="120" w:after="120" w:line="276" w:lineRule="auto"/>
        <w:ind w:left="142" w:firstLine="128"/>
        <w:jc w:val="both"/>
        <w:rPr>
          <w:rFonts w:ascii="GHEA Grapalat" w:hAnsi="GHEA Grapalat" w:cs="Times New Roman"/>
          <w:lang w:val="hy-AM"/>
        </w:rPr>
      </w:pPr>
      <w:r w:rsidRPr="00517B2D">
        <w:rPr>
          <w:rFonts w:ascii="GHEA Grapalat" w:hAnsi="GHEA Grapalat" w:cs="Times New Roman"/>
          <w:lang w:val="hy-AM"/>
        </w:rPr>
        <w:t xml:space="preserve">Սույն Համաձայնագիրը </w:t>
      </w:r>
      <w:r w:rsidR="001E2787" w:rsidRPr="00517B2D">
        <w:rPr>
          <w:rFonts w:ascii="GHEA Grapalat" w:hAnsi="GHEA Grapalat" w:cs="Times New Roman"/>
          <w:lang w:val="hy-AM"/>
        </w:rPr>
        <w:t>կ</w:t>
      </w:r>
      <w:r w:rsidR="00E655E2" w:rsidRPr="00517B2D">
        <w:rPr>
          <w:rFonts w:ascii="GHEA Grapalat" w:hAnsi="GHEA Grapalat" w:cs="Times New Roman"/>
          <w:lang w:val="hy-AM"/>
        </w:rPr>
        <w:t xml:space="preserve">իրառելի է </w:t>
      </w:r>
      <w:r w:rsidR="00C355FC" w:rsidRPr="00517B2D">
        <w:rPr>
          <w:rFonts w:ascii="GHEA Grapalat" w:hAnsi="GHEA Grapalat" w:cs="Times New Roman"/>
          <w:lang w:val="hy-AM"/>
        </w:rPr>
        <w:t xml:space="preserve"> </w:t>
      </w:r>
      <w:r w:rsidRPr="00517B2D">
        <w:rPr>
          <w:rFonts w:ascii="GHEA Grapalat" w:hAnsi="GHEA Grapalat" w:cs="Times New Roman"/>
          <w:lang w:val="hy-AM"/>
        </w:rPr>
        <w:t>2021 թվականի հունվարի</w:t>
      </w:r>
      <w:r w:rsidR="00120ACB" w:rsidRPr="00517B2D">
        <w:rPr>
          <w:rFonts w:ascii="GHEA Grapalat" w:hAnsi="GHEA Grapalat" w:cs="Times New Roman"/>
          <w:lang w:val="hy-AM"/>
        </w:rPr>
        <w:t>ց</w:t>
      </w:r>
      <w:r w:rsidRPr="00517B2D">
        <w:rPr>
          <w:rFonts w:ascii="GHEA Grapalat" w:hAnsi="GHEA Grapalat" w:cs="Times New Roman"/>
          <w:lang w:val="hy-AM"/>
        </w:rPr>
        <w:t xml:space="preserve">: Այն ուժի մեջ </w:t>
      </w:r>
      <w:r w:rsidR="00C63DBF" w:rsidRPr="00517B2D">
        <w:rPr>
          <w:rFonts w:ascii="GHEA Grapalat" w:hAnsi="GHEA Grapalat" w:cs="Times New Roman"/>
          <w:lang w:val="hy-AM"/>
        </w:rPr>
        <w:t>կլինի</w:t>
      </w:r>
      <w:r w:rsidRPr="00517B2D">
        <w:rPr>
          <w:rFonts w:ascii="GHEA Grapalat" w:hAnsi="GHEA Grapalat" w:cs="Times New Roman"/>
          <w:lang w:val="hy-AM"/>
        </w:rPr>
        <w:t xml:space="preserve"> այնքան ժամանակ, </w:t>
      </w:r>
      <w:r w:rsidR="00D05BF5" w:rsidRPr="00517B2D">
        <w:rPr>
          <w:rFonts w:ascii="GHEA Grapalat" w:hAnsi="GHEA Grapalat" w:cs="Times New Roman"/>
          <w:lang w:val="hy-AM"/>
        </w:rPr>
        <w:t>որքան անհրաժեշտ է</w:t>
      </w:r>
      <w:r w:rsidR="00A567B7" w:rsidRPr="00517B2D">
        <w:rPr>
          <w:rFonts w:ascii="GHEA Grapalat" w:hAnsi="GHEA Grapalat" w:cs="Times New Roman"/>
          <w:lang w:val="hy-AM"/>
        </w:rPr>
        <w:t xml:space="preserve"> </w:t>
      </w:r>
      <w:r w:rsidRPr="00517B2D">
        <w:rPr>
          <w:rFonts w:ascii="GHEA Grapalat" w:hAnsi="GHEA Grapalat" w:cs="Times New Roman"/>
          <w:lang w:val="hy-AM"/>
        </w:rPr>
        <w:t xml:space="preserve">«Հորիզոն Եվրոպա» ծրագրի կողմից ֆինանսավորվող բոլոր </w:t>
      </w:r>
      <w:r w:rsidR="00DE7E8E" w:rsidRPr="00517B2D">
        <w:rPr>
          <w:rFonts w:ascii="GHEA Grapalat" w:hAnsi="GHEA Grapalat" w:cs="Times New Roman"/>
          <w:lang w:val="hy-AM"/>
        </w:rPr>
        <w:t>նախագծերի և (կամ) գործողությունների [կամ դրանց մասերի]</w:t>
      </w:r>
      <w:r w:rsidR="00D473A9" w:rsidRPr="00517B2D">
        <w:rPr>
          <w:rFonts w:ascii="GHEA Grapalat" w:hAnsi="GHEA Grapalat" w:cs="Times New Roman"/>
          <w:lang w:val="hy-AM"/>
        </w:rPr>
        <w:t>, ԵՄ ֆինանսական շահերը պաշտպանող գործողությունների և սույն Համաձայնագրի</w:t>
      </w:r>
      <w:r w:rsidR="00F07E63" w:rsidRPr="00517B2D">
        <w:rPr>
          <w:rFonts w:ascii="GHEA Grapalat" w:hAnsi="GHEA Grapalat" w:cs="Times New Roman"/>
          <w:lang w:val="hy-AM"/>
        </w:rPr>
        <w:t xml:space="preserve">ց բխող </w:t>
      </w:r>
      <w:r w:rsidR="002F43F2" w:rsidRPr="00517B2D">
        <w:rPr>
          <w:rFonts w:ascii="GHEA Grapalat" w:hAnsi="GHEA Grapalat" w:cs="Times New Roman"/>
          <w:lang w:val="hy-AM"/>
        </w:rPr>
        <w:t>Կ</w:t>
      </w:r>
      <w:r w:rsidR="00FF2F56" w:rsidRPr="00517B2D">
        <w:rPr>
          <w:rFonts w:ascii="GHEA Grapalat" w:hAnsi="GHEA Grapalat" w:cs="Times New Roman"/>
          <w:lang w:val="hy-AM"/>
        </w:rPr>
        <w:t xml:space="preserve">ողմերի </w:t>
      </w:r>
      <w:r w:rsidRPr="00517B2D">
        <w:rPr>
          <w:rFonts w:ascii="GHEA Grapalat" w:hAnsi="GHEA Grapalat" w:cs="Times New Roman"/>
          <w:lang w:val="hy-AM"/>
        </w:rPr>
        <w:t>բոլոր ֆինանսական պարտավորություններ</w:t>
      </w:r>
      <w:r w:rsidR="00D473A9" w:rsidRPr="00517B2D">
        <w:rPr>
          <w:rFonts w:ascii="GHEA Grapalat" w:hAnsi="GHEA Grapalat" w:cs="Times New Roman"/>
          <w:lang w:val="hy-AM"/>
        </w:rPr>
        <w:t xml:space="preserve">ի </w:t>
      </w:r>
      <w:r w:rsidR="00B813E2" w:rsidRPr="00517B2D">
        <w:rPr>
          <w:rFonts w:ascii="GHEA Grapalat" w:hAnsi="GHEA Grapalat" w:cs="Times New Roman"/>
          <w:lang w:val="hy-AM"/>
        </w:rPr>
        <w:t>կատարման</w:t>
      </w:r>
      <w:r w:rsidR="000930F1" w:rsidRPr="00517B2D">
        <w:rPr>
          <w:rFonts w:ascii="GHEA Grapalat" w:hAnsi="GHEA Grapalat" w:cs="Times New Roman"/>
          <w:lang w:val="hy-AM"/>
        </w:rPr>
        <w:t xml:space="preserve"> ավարտի </w:t>
      </w:r>
      <w:r w:rsidR="00B813E2" w:rsidRPr="00517B2D">
        <w:rPr>
          <w:rFonts w:ascii="GHEA Grapalat" w:hAnsi="GHEA Grapalat" w:cs="Times New Roman"/>
          <w:lang w:val="hy-AM"/>
        </w:rPr>
        <w:t>համար</w:t>
      </w:r>
      <w:r w:rsidR="00D473A9" w:rsidRPr="00517B2D">
        <w:rPr>
          <w:rFonts w:ascii="GHEA Grapalat" w:hAnsi="GHEA Grapalat" w:cs="Times New Roman"/>
          <w:lang w:val="hy-AM"/>
        </w:rPr>
        <w:t>:</w:t>
      </w:r>
    </w:p>
    <w:p w14:paraId="4512B7BA" w14:textId="77777777" w:rsidR="009A47DD" w:rsidRPr="00517B2D" w:rsidRDefault="006E11AD" w:rsidP="00BC7575">
      <w:pPr>
        <w:pStyle w:val="Standard"/>
        <w:numPr>
          <w:ilvl w:val="0"/>
          <w:numId w:val="9"/>
        </w:numPr>
        <w:tabs>
          <w:tab w:val="left" w:pos="709"/>
        </w:tabs>
        <w:spacing w:before="120" w:after="120" w:line="276" w:lineRule="auto"/>
        <w:ind w:left="142" w:firstLine="142"/>
        <w:jc w:val="both"/>
        <w:rPr>
          <w:rFonts w:ascii="GHEA Grapalat" w:hAnsi="GHEA Grapalat" w:cs="Times New Roman"/>
          <w:lang w:val="hy-AM"/>
        </w:rPr>
      </w:pPr>
      <w:r w:rsidRPr="00517B2D">
        <w:rPr>
          <w:rFonts w:ascii="GHEA Grapalat" w:hAnsi="GHEA Grapalat" w:cs="Times New Roman"/>
          <w:lang w:val="hy-AM"/>
        </w:rPr>
        <w:t>Սույն Համաձայնագրի կիրառումը կարող է</w:t>
      </w:r>
      <w:r w:rsidR="009C7B43" w:rsidRPr="00517B2D">
        <w:rPr>
          <w:rFonts w:ascii="GHEA Grapalat" w:hAnsi="GHEA Grapalat" w:cs="Times New Roman"/>
          <w:lang w:val="hy-AM"/>
        </w:rPr>
        <w:t xml:space="preserve"> ժամանակավոր </w:t>
      </w:r>
      <w:r w:rsidRPr="00517B2D">
        <w:rPr>
          <w:rFonts w:ascii="GHEA Grapalat" w:hAnsi="GHEA Grapalat" w:cs="Times New Roman"/>
          <w:lang w:val="hy-AM"/>
        </w:rPr>
        <w:t xml:space="preserve">կասեցվել </w:t>
      </w:r>
      <w:proofErr w:type="spellStart"/>
      <w:r w:rsidR="005D63A1" w:rsidRPr="00517B2D">
        <w:rPr>
          <w:rFonts w:ascii="GHEA Grapalat" w:hAnsi="GHEA Grapalat" w:cs="Times New Roman"/>
          <w:lang w:val="hy-AM"/>
        </w:rPr>
        <w:t>Եվրոպական</w:t>
      </w:r>
      <w:proofErr w:type="spellEnd"/>
      <w:r w:rsidR="005D63A1" w:rsidRPr="00517B2D">
        <w:rPr>
          <w:rFonts w:ascii="GHEA Grapalat" w:hAnsi="GHEA Grapalat" w:cs="Times New Roman"/>
          <w:lang w:val="hy-AM"/>
        </w:rPr>
        <w:t xml:space="preserve"> միության </w:t>
      </w:r>
      <w:r w:rsidRPr="00517B2D">
        <w:rPr>
          <w:rFonts w:ascii="GHEA Grapalat" w:hAnsi="GHEA Grapalat" w:cs="Times New Roman"/>
          <w:lang w:val="hy-AM"/>
        </w:rPr>
        <w:t xml:space="preserve">կողմից` Հայաստանի կողմից </w:t>
      </w:r>
      <w:r w:rsidR="009A47DD" w:rsidRPr="00517B2D">
        <w:rPr>
          <w:rFonts w:ascii="GHEA Grapalat" w:hAnsi="GHEA Grapalat" w:cs="Times New Roman"/>
          <w:lang w:val="hy-AM"/>
        </w:rPr>
        <w:t>սույն Համաձայնագրով ստանձնած</w:t>
      </w:r>
      <w:r w:rsidRPr="00517B2D">
        <w:rPr>
          <w:rFonts w:ascii="GHEA Grapalat" w:hAnsi="GHEA Grapalat" w:cs="Times New Roman"/>
          <w:lang w:val="hy-AM"/>
        </w:rPr>
        <w:t xml:space="preserve"> ֆինանսական </w:t>
      </w:r>
      <w:r w:rsidR="009A47DD" w:rsidRPr="00517B2D">
        <w:rPr>
          <w:rFonts w:ascii="GHEA Grapalat" w:hAnsi="GHEA Grapalat" w:cs="Times New Roman"/>
          <w:lang w:val="hy-AM"/>
        </w:rPr>
        <w:t>պարտավորությունները</w:t>
      </w:r>
      <w:r w:rsidRPr="00517B2D">
        <w:rPr>
          <w:rFonts w:ascii="GHEA Grapalat" w:hAnsi="GHEA Grapalat" w:cs="Times New Roman"/>
          <w:lang w:val="hy-AM"/>
        </w:rPr>
        <w:t xml:space="preserve"> մասնակի կամ ամբողջությամբ չվճարելու դեպքում</w:t>
      </w:r>
      <w:r w:rsidR="009A47DD" w:rsidRPr="00517B2D">
        <w:rPr>
          <w:rFonts w:ascii="GHEA Grapalat" w:hAnsi="GHEA Grapalat" w:cs="Times New Roman"/>
          <w:lang w:val="hy-AM"/>
        </w:rPr>
        <w:t>:</w:t>
      </w:r>
      <w:r w:rsidRPr="00517B2D">
        <w:rPr>
          <w:rFonts w:ascii="GHEA Grapalat" w:hAnsi="GHEA Grapalat" w:cs="Times New Roman"/>
          <w:lang w:val="hy-AM"/>
        </w:rPr>
        <w:t xml:space="preserve"> </w:t>
      </w:r>
    </w:p>
    <w:p w14:paraId="7A1F389A" w14:textId="77777777" w:rsidR="009A47DD" w:rsidRPr="00517B2D" w:rsidRDefault="009A47DD" w:rsidP="00AF48F0">
      <w:pPr>
        <w:pStyle w:val="Standard"/>
        <w:spacing w:before="120" w:after="120" w:line="276" w:lineRule="auto"/>
        <w:ind w:left="180" w:firstLine="246"/>
        <w:jc w:val="both"/>
        <w:rPr>
          <w:rFonts w:ascii="GHEA Grapalat" w:hAnsi="GHEA Grapalat" w:cs="Times New Roman"/>
          <w:lang w:val="hy-AM"/>
        </w:rPr>
      </w:pPr>
      <w:r w:rsidRPr="00517B2D">
        <w:rPr>
          <w:rFonts w:ascii="GHEA Grapalat" w:hAnsi="GHEA Grapalat" w:cs="Times New Roman"/>
          <w:lang w:val="hy-AM"/>
        </w:rPr>
        <w:t xml:space="preserve">Չվճարելու դեպքում, որը կարող է վտանգել </w:t>
      </w:r>
      <w:r w:rsidR="009C7B43" w:rsidRPr="00517B2D">
        <w:rPr>
          <w:rFonts w:ascii="GHEA Grapalat" w:hAnsi="GHEA Grapalat" w:cs="Times New Roman"/>
          <w:lang w:val="hy-AM"/>
        </w:rPr>
        <w:t xml:space="preserve">«Հորիզոն Եվրոպա» </w:t>
      </w:r>
      <w:r w:rsidRPr="00517B2D">
        <w:rPr>
          <w:rFonts w:ascii="GHEA Grapalat" w:hAnsi="GHEA Grapalat" w:cs="Times New Roman"/>
          <w:lang w:val="hy-AM"/>
        </w:rPr>
        <w:t xml:space="preserve">ծրագրի իրականացումը և կառավարումը, Հանձնաժողովը </w:t>
      </w:r>
      <w:r w:rsidR="009C7B43" w:rsidRPr="00517B2D">
        <w:rPr>
          <w:rFonts w:ascii="GHEA Grapalat" w:hAnsi="GHEA Grapalat" w:cs="Times New Roman"/>
          <w:lang w:val="hy-AM"/>
        </w:rPr>
        <w:t xml:space="preserve">Հայաստանին կուղարկի հիշեցման </w:t>
      </w:r>
      <w:r w:rsidRPr="00517B2D">
        <w:rPr>
          <w:rFonts w:ascii="GHEA Grapalat" w:hAnsi="GHEA Grapalat" w:cs="Times New Roman"/>
          <w:lang w:val="hy-AM"/>
        </w:rPr>
        <w:t xml:space="preserve">պաշտոնական </w:t>
      </w:r>
      <w:r w:rsidR="009C7B43" w:rsidRPr="00517B2D">
        <w:rPr>
          <w:rFonts w:ascii="GHEA Grapalat" w:hAnsi="GHEA Grapalat" w:cs="Times New Roman"/>
          <w:lang w:val="hy-AM"/>
        </w:rPr>
        <w:t>գրության</w:t>
      </w:r>
      <w:r w:rsidRPr="00517B2D">
        <w:rPr>
          <w:rFonts w:ascii="GHEA Grapalat" w:hAnsi="GHEA Grapalat" w:cs="Times New Roman"/>
          <w:lang w:val="hy-AM"/>
        </w:rPr>
        <w:t xml:space="preserve">: Եթե </w:t>
      </w:r>
      <w:r w:rsidR="009C7B43" w:rsidRPr="00517B2D">
        <w:rPr>
          <w:rFonts w:ascii="GHEA Grapalat" w:hAnsi="GHEA Grapalat" w:cs="Times New Roman"/>
          <w:lang w:val="hy-AM"/>
        </w:rPr>
        <w:t>վերջինիս</w:t>
      </w:r>
      <w:r w:rsidRPr="00517B2D">
        <w:rPr>
          <w:rFonts w:ascii="GHEA Grapalat" w:hAnsi="GHEA Grapalat" w:cs="Times New Roman"/>
          <w:lang w:val="hy-AM"/>
        </w:rPr>
        <w:t xml:space="preserve"> ուղարկման օրվանից 20 օրվա ընթացքում վճարում չի կատարվում, Հանձնաժողովի կողմից Հայաստանին կուղարկվի սույն Համաձայնագրի </w:t>
      </w:r>
      <w:r w:rsidR="009C7B43" w:rsidRPr="00517B2D">
        <w:rPr>
          <w:rFonts w:ascii="GHEA Grapalat" w:hAnsi="GHEA Grapalat" w:cs="Times New Roman"/>
          <w:lang w:val="hy-AM"/>
        </w:rPr>
        <w:t xml:space="preserve">ժամանակավոր </w:t>
      </w:r>
      <w:r w:rsidRPr="00517B2D">
        <w:rPr>
          <w:rFonts w:ascii="GHEA Grapalat" w:hAnsi="GHEA Grapalat" w:cs="Times New Roman"/>
          <w:lang w:val="hy-AM"/>
        </w:rPr>
        <w:t>կասեցման մասին պաշտոնական ծանուցում, որն ուժի մեջ կմտնի Հայաստանի կողմի</w:t>
      </w:r>
      <w:r w:rsidR="009C7B43" w:rsidRPr="00517B2D">
        <w:rPr>
          <w:rFonts w:ascii="GHEA Grapalat" w:hAnsi="GHEA Grapalat" w:cs="Times New Roman"/>
          <w:lang w:val="hy-AM"/>
        </w:rPr>
        <w:t>ց</w:t>
      </w:r>
      <w:r w:rsidRPr="00517B2D">
        <w:rPr>
          <w:rFonts w:ascii="GHEA Grapalat" w:hAnsi="GHEA Grapalat" w:cs="Times New Roman"/>
          <w:lang w:val="hy-AM"/>
        </w:rPr>
        <w:t xml:space="preserve"> այդ ծանուցումը ստանալուց հետո</w:t>
      </w:r>
      <w:r w:rsidR="009C7B43" w:rsidRPr="00517B2D">
        <w:rPr>
          <w:rFonts w:ascii="GHEA Grapalat" w:hAnsi="GHEA Grapalat" w:cs="Times New Roman"/>
          <w:lang w:val="hy-AM"/>
        </w:rPr>
        <w:t xml:space="preserve"> 15</w:t>
      </w:r>
      <w:r w:rsidR="006D0543" w:rsidRPr="00517B2D">
        <w:rPr>
          <w:rFonts w:ascii="GHEA Grapalat" w:hAnsi="GHEA Grapalat" w:cs="Times New Roman"/>
          <w:lang w:val="hy-AM"/>
        </w:rPr>
        <w:t>-</w:t>
      </w:r>
      <w:r w:rsidRPr="00517B2D">
        <w:rPr>
          <w:rFonts w:ascii="GHEA Grapalat" w:hAnsi="GHEA Grapalat" w:cs="Times New Roman"/>
          <w:lang w:val="hy-AM"/>
        </w:rPr>
        <w:t xml:space="preserve">րդ օրը: </w:t>
      </w:r>
    </w:p>
    <w:p w14:paraId="1ACB6A94" w14:textId="77777777" w:rsidR="0037179E" w:rsidRPr="00517B2D" w:rsidRDefault="002E1570" w:rsidP="00BC7575">
      <w:pPr>
        <w:pStyle w:val="Standard"/>
        <w:spacing w:before="120" w:after="120" w:line="276" w:lineRule="auto"/>
        <w:ind w:left="142"/>
        <w:jc w:val="both"/>
        <w:rPr>
          <w:rFonts w:ascii="GHEA Grapalat" w:hAnsi="GHEA Grapalat" w:cs="Times New Roman"/>
          <w:lang w:val="hy-AM"/>
        </w:rPr>
      </w:pPr>
      <w:r w:rsidRPr="00517B2D">
        <w:rPr>
          <w:rFonts w:ascii="GHEA Grapalat" w:hAnsi="GHEA Grapalat" w:cs="Times New Roman"/>
          <w:lang w:val="hy-AM"/>
        </w:rPr>
        <w:t xml:space="preserve">      </w:t>
      </w:r>
      <w:r w:rsidR="00695764" w:rsidRPr="00517B2D">
        <w:rPr>
          <w:rFonts w:ascii="GHEA Grapalat" w:hAnsi="GHEA Grapalat" w:cs="Times New Roman"/>
          <w:lang w:val="hy-AM"/>
        </w:rPr>
        <w:t xml:space="preserve">Սույն Համաձայնագրի </w:t>
      </w:r>
      <w:r w:rsidR="009C7B43" w:rsidRPr="00517B2D">
        <w:rPr>
          <w:rFonts w:ascii="GHEA Grapalat" w:hAnsi="GHEA Grapalat" w:cs="Times New Roman"/>
          <w:lang w:val="hy-AM"/>
        </w:rPr>
        <w:t>ժամանակավոր</w:t>
      </w:r>
      <w:r w:rsidR="00695764" w:rsidRPr="00517B2D">
        <w:rPr>
          <w:rFonts w:ascii="GHEA Grapalat" w:hAnsi="GHEA Grapalat" w:cs="Times New Roman"/>
          <w:lang w:val="hy-AM"/>
        </w:rPr>
        <w:t xml:space="preserve"> կասեց</w:t>
      </w:r>
      <w:r w:rsidR="00372487" w:rsidRPr="00517B2D">
        <w:rPr>
          <w:rFonts w:ascii="GHEA Grapalat" w:hAnsi="GHEA Grapalat" w:cs="Times New Roman"/>
          <w:lang w:val="hy-AM"/>
        </w:rPr>
        <w:t>ման</w:t>
      </w:r>
      <w:r w:rsidR="00695764" w:rsidRPr="00517B2D">
        <w:rPr>
          <w:rFonts w:ascii="GHEA Grapalat" w:hAnsi="GHEA Grapalat" w:cs="Times New Roman"/>
          <w:lang w:val="hy-AM"/>
        </w:rPr>
        <w:t xml:space="preserve"> դեպքում, Հայաստանում հիմնադրված իրավաբանական </w:t>
      </w:r>
      <w:proofErr w:type="spellStart"/>
      <w:r w:rsidR="00695764" w:rsidRPr="00517B2D">
        <w:rPr>
          <w:rFonts w:ascii="GHEA Grapalat" w:hAnsi="GHEA Grapalat" w:cs="Times New Roman"/>
          <w:lang w:val="hy-AM"/>
        </w:rPr>
        <w:t>կազմավորումներն</w:t>
      </w:r>
      <w:proofErr w:type="spellEnd"/>
      <w:r w:rsidR="00695764" w:rsidRPr="00517B2D">
        <w:rPr>
          <w:rFonts w:ascii="GHEA Grapalat" w:hAnsi="GHEA Grapalat" w:cs="Times New Roman"/>
          <w:lang w:val="hy-AM"/>
        </w:rPr>
        <w:t xml:space="preserve"> իրավունք չունեն մասնակցել</w:t>
      </w:r>
      <w:r w:rsidR="00991981" w:rsidRPr="00517B2D">
        <w:rPr>
          <w:rFonts w:ascii="GHEA Grapalat" w:hAnsi="GHEA Grapalat" w:cs="Times New Roman"/>
          <w:lang w:val="hy-AM"/>
        </w:rPr>
        <w:t>ու</w:t>
      </w:r>
      <w:r w:rsidR="00695764" w:rsidRPr="00517B2D">
        <w:rPr>
          <w:rFonts w:ascii="GHEA Grapalat" w:hAnsi="GHEA Grapalat" w:cs="Times New Roman"/>
          <w:lang w:val="hy-AM"/>
        </w:rPr>
        <w:t xml:space="preserve"> կասեցման ուժի մեջ մտնելու </w:t>
      </w:r>
      <w:r w:rsidR="00A95BD1" w:rsidRPr="00517B2D">
        <w:rPr>
          <w:rFonts w:ascii="GHEA Grapalat" w:hAnsi="GHEA Grapalat" w:cs="Times New Roman"/>
          <w:lang w:val="hy-AM"/>
        </w:rPr>
        <w:t>ը</w:t>
      </w:r>
      <w:r w:rsidR="002E1F1F" w:rsidRPr="00517B2D">
        <w:rPr>
          <w:rFonts w:ascii="GHEA Grapalat" w:hAnsi="GHEA Grapalat" w:cs="Times New Roman"/>
          <w:lang w:val="hy-AM"/>
        </w:rPr>
        <w:t xml:space="preserve">նթացքում </w:t>
      </w:r>
      <w:r w:rsidR="00F90408" w:rsidRPr="00517B2D">
        <w:rPr>
          <w:rFonts w:ascii="GHEA Grapalat" w:hAnsi="GHEA Grapalat" w:cs="Times New Roman"/>
          <w:lang w:val="hy-AM"/>
        </w:rPr>
        <w:t xml:space="preserve">ընթացող </w:t>
      </w:r>
      <w:r w:rsidR="00D05CFC" w:rsidRPr="00517B2D">
        <w:rPr>
          <w:rFonts w:ascii="GHEA Grapalat" w:hAnsi="GHEA Grapalat" w:cs="Times New Roman"/>
          <w:lang w:val="hy-AM"/>
        </w:rPr>
        <w:t>դրամաշնորհների հանձնման գո</w:t>
      </w:r>
      <w:r w:rsidR="009C7B43" w:rsidRPr="00517B2D">
        <w:rPr>
          <w:rFonts w:ascii="GHEA Grapalat" w:hAnsi="GHEA Grapalat" w:cs="Times New Roman"/>
          <w:lang w:val="hy-AM"/>
        </w:rPr>
        <w:t>րծ</w:t>
      </w:r>
      <w:r w:rsidR="00D05CFC" w:rsidRPr="00517B2D">
        <w:rPr>
          <w:rFonts w:ascii="GHEA Grapalat" w:hAnsi="GHEA Grapalat" w:cs="Times New Roman"/>
          <w:lang w:val="hy-AM"/>
        </w:rPr>
        <w:t>ընթացներին</w:t>
      </w:r>
      <w:r w:rsidR="00695764" w:rsidRPr="00517B2D">
        <w:rPr>
          <w:rFonts w:ascii="GHEA Grapalat" w:hAnsi="GHEA Grapalat" w:cs="Times New Roman"/>
          <w:lang w:val="hy-AM"/>
        </w:rPr>
        <w:t xml:space="preserve">: </w:t>
      </w:r>
      <w:r w:rsidR="00991981" w:rsidRPr="00517B2D">
        <w:rPr>
          <w:rFonts w:ascii="GHEA Grapalat" w:hAnsi="GHEA Grapalat" w:cs="Times New Roman"/>
          <w:lang w:val="hy-AM"/>
        </w:rPr>
        <w:t>Դրամաշնորհի</w:t>
      </w:r>
      <w:r w:rsidR="00483CF9" w:rsidRPr="00517B2D">
        <w:rPr>
          <w:rFonts w:ascii="GHEA Grapalat" w:hAnsi="GHEA Grapalat" w:cs="Times New Roman"/>
          <w:lang w:val="hy-AM"/>
        </w:rPr>
        <w:t xml:space="preserve"> </w:t>
      </w:r>
      <w:r w:rsidR="00D05CFC" w:rsidRPr="00517B2D">
        <w:rPr>
          <w:rFonts w:ascii="GHEA Grapalat" w:hAnsi="GHEA Grapalat" w:cs="Times New Roman"/>
          <w:lang w:val="hy-AM"/>
        </w:rPr>
        <w:t>հանձնման</w:t>
      </w:r>
      <w:r w:rsidR="00483CF9" w:rsidRPr="00517B2D">
        <w:rPr>
          <w:rFonts w:ascii="GHEA Grapalat" w:hAnsi="GHEA Grapalat" w:cs="Times New Roman"/>
          <w:lang w:val="hy-AM"/>
        </w:rPr>
        <w:t xml:space="preserve"> գործընթացը կհամարվի </w:t>
      </w:r>
      <w:r w:rsidR="009C7B43" w:rsidRPr="00517B2D">
        <w:rPr>
          <w:rFonts w:ascii="GHEA Grapalat" w:hAnsi="GHEA Grapalat" w:cs="Times New Roman"/>
          <w:lang w:val="hy-AM"/>
        </w:rPr>
        <w:t>իրականացված</w:t>
      </w:r>
      <w:r w:rsidR="00695764" w:rsidRPr="00517B2D">
        <w:rPr>
          <w:rFonts w:ascii="GHEA Grapalat" w:hAnsi="GHEA Grapalat" w:cs="Times New Roman"/>
          <w:lang w:val="hy-AM"/>
        </w:rPr>
        <w:t xml:space="preserve">, երբ </w:t>
      </w:r>
      <w:r w:rsidR="009C7B43" w:rsidRPr="00517B2D">
        <w:rPr>
          <w:rFonts w:ascii="GHEA Grapalat" w:hAnsi="GHEA Grapalat" w:cs="Times New Roman"/>
          <w:lang w:val="hy-AM"/>
        </w:rPr>
        <w:t xml:space="preserve">կսկսեն գործել </w:t>
      </w:r>
      <w:r w:rsidR="006A3C27" w:rsidRPr="00517B2D">
        <w:rPr>
          <w:rFonts w:ascii="GHEA Grapalat" w:hAnsi="GHEA Grapalat" w:cs="Times New Roman"/>
          <w:lang w:val="hy-AM"/>
        </w:rPr>
        <w:t>այդ գործընթացի արդյունքում առաջացած իրավական պարտավորությունները</w:t>
      </w:r>
      <w:r w:rsidR="00695764" w:rsidRPr="00517B2D">
        <w:rPr>
          <w:rFonts w:ascii="GHEA Grapalat" w:hAnsi="GHEA Grapalat" w:cs="Times New Roman"/>
          <w:lang w:val="hy-AM"/>
        </w:rPr>
        <w:t>:</w:t>
      </w:r>
    </w:p>
    <w:p w14:paraId="08C46259" w14:textId="77777777" w:rsidR="008B159F" w:rsidRPr="00517B2D" w:rsidRDefault="002E1570" w:rsidP="00BC7575">
      <w:pPr>
        <w:pStyle w:val="Standard"/>
        <w:spacing w:before="120" w:after="120" w:line="276" w:lineRule="auto"/>
        <w:ind w:left="142"/>
        <w:jc w:val="both"/>
        <w:rPr>
          <w:rStyle w:val="num"/>
          <w:rFonts w:ascii="GHEA Grapalat" w:hAnsi="GHEA Grapalat" w:cs="Times New Roman"/>
          <w:lang w:val="hy-AM"/>
        </w:rPr>
      </w:pPr>
      <w:r w:rsidRPr="00517B2D">
        <w:rPr>
          <w:rStyle w:val="num"/>
          <w:rFonts w:ascii="GHEA Grapalat" w:hAnsi="GHEA Grapalat" w:cs="Times New Roman"/>
          <w:iCs/>
          <w:color w:val="000000"/>
          <w:lang w:val="hy-AM"/>
        </w:rPr>
        <w:t xml:space="preserve">    </w:t>
      </w:r>
      <w:r w:rsidR="00DD0795" w:rsidRPr="00517B2D">
        <w:rPr>
          <w:rStyle w:val="num"/>
          <w:rFonts w:ascii="GHEA Grapalat" w:hAnsi="GHEA Grapalat" w:cs="Times New Roman"/>
          <w:iCs/>
          <w:color w:val="000000"/>
          <w:lang w:val="hy-AM"/>
        </w:rPr>
        <w:t xml:space="preserve"> </w:t>
      </w:r>
      <w:r w:rsidR="0037179E" w:rsidRPr="00517B2D">
        <w:rPr>
          <w:rStyle w:val="num"/>
          <w:rFonts w:ascii="GHEA Grapalat" w:hAnsi="GHEA Grapalat" w:cs="Times New Roman"/>
          <w:iCs/>
          <w:color w:val="000000"/>
          <w:lang w:val="hy-AM"/>
        </w:rPr>
        <w:t>Կասեցումը չի ազդում այն իրավական պարտավորությունների վրա, որոնք կնքվել են</w:t>
      </w:r>
      <w:r w:rsidR="00D05CFC" w:rsidRPr="00517B2D">
        <w:rPr>
          <w:rStyle w:val="num"/>
          <w:rFonts w:ascii="GHEA Grapalat" w:hAnsi="GHEA Grapalat" w:cs="Times New Roman"/>
          <w:iCs/>
          <w:color w:val="000000"/>
          <w:lang w:val="hy-AM"/>
        </w:rPr>
        <w:t xml:space="preserve"> Հայաստանում հիմնադրված իրավաբանական կազմավորումների հետ</w:t>
      </w:r>
      <w:r w:rsidR="0037179E" w:rsidRPr="00517B2D">
        <w:rPr>
          <w:rStyle w:val="num"/>
          <w:rFonts w:ascii="GHEA Grapalat" w:hAnsi="GHEA Grapalat" w:cs="Times New Roman"/>
          <w:iCs/>
          <w:color w:val="000000"/>
          <w:lang w:val="hy-AM"/>
        </w:rPr>
        <w:t xml:space="preserve"> </w:t>
      </w:r>
      <w:proofErr w:type="spellStart"/>
      <w:r w:rsidR="0037179E" w:rsidRPr="00517B2D">
        <w:rPr>
          <w:rStyle w:val="num"/>
          <w:rFonts w:ascii="GHEA Grapalat" w:hAnsi="GHEA Grapalat" w:cs="Times New Roman"/>
          <w:iCs/>
          <w:color w:val="000000"/>
          <w:lang w:val="hy-AM"/>
        </w:rPr>
        <w:t>մինչև</w:t>
      </w:r>
      <w:proofErr w:type="spellEnd"/>
      <w:r w:rsidR="0037179E" w:rsidRPr="00517B2D">
        <w:rPr>
          <w:rStyle w:val="num"/>
          <w:rFonts w:ascii="GHEA Grapalat" w:hAnsi="GHEA Grapalat" w:cs="Times New Roman"/>
          <w:iCs/>
          <w:color w:val="000000"/>
          <w:lang w:val="hy-AM"/>
        </w:rPr>
        <w:t xml:space="preserve"> </w:t>
      </w:r>
      <w:r w:rsidR="0037179E" w:rsidRPr="00517B2D">
        <w:rPr>
          <w:rStyle w:val="num"/>
          <w:rFonts w:ascii="GHEA Grapalat" w:hAnsi="GHEA Grapalat" w:cs="Times New Roman"/>
          <w:iCs/>
          <w:color w:val="000000"/>
          <w:lang w:val="hy-AM"/>
        </w:rPr>
        <w:lastRenderedPageBreak/>
        <w:t>կասեցման ուժի մեջ մտնելը: Սույն Համաձայնագիրը կշարունակի կիրառվել այդպիսի իրավական պարտավորությունների նկատմամբ:</w:t>
      </w:r>
    </w:p>
    <w:p w14:paraId="70FD94BF" w14:textId="77777777" w:rsidR="00C10678" w:rsidRPr="00517B2D" w:rsidRDefault="008B159F" w:rsidP="00BC7575">
      <w:pPr>
        <w:pStyle w:val="Standard"/>
        <w:spacing w:before="120" w:after="120" w:line="276" w:lineRule="auto"/>
        <w:ind w:left="142" w:firstLine="425"/>
        <w:jc w:val="both"/>
        <w:rPr>
          <w:rFonts w:ascii="GHEA Grapalat" w:hAnsi="GHEA Grapalat" w:cs="Times New Roman"/>
          <w:lang w:val="hy-AM"/>
        </w:rPr>
      </w:pP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w:t>
      </w:r>
      <w:r w:rsidR="007D667A" w:rsidRPr="00517B2D">
        <w:rPr>
          <w:rFonts w:ascii="GHEA Grapalat" w:hAnsi="GHEA Grapalat" w:cs="Times New Roman"/>
          <w:lang w:val="hy-AM"/>
        </w:rPr>
        <w:t>մ</w:t>
      </w:r>
      <w:r w:rsidRPr="00517B2D">
        <w:rPr>
          <w:rFonts w:ascii="GHEA Grapalat" w:hAnsi="GHEA Grapalat" w:cs="Times New Roman"/>
          <w:lang w:val="hy-AM"/>
        </w:rPr>
        <w:t xml:space="preserve">իությունն անմիջապես </w:t>
      </w:r>
      <w:r w:rsidR="00D05CFC" w:rsidRPr="00517B2D">
        <w:rPr>
          <w:rFonts w:ascii="GHEA Grapalat" w:hAnsi="GHEA Grapalat" w:cs="Times New Roman"/>
          <w:lang w:val="hy-AM"/>
        </w:rPr>
        <w:t>կտեղեկացնի</w:t>
      </w:r>
      <w:r w:rsidRPr="00517B2D">
        <w:rPr>
          <w:rFonts w:ascii="GHEA Grapalat" w:hAnsi="GHEA Grapalat" w:cs="Times New Roman"/>
          <w:lang w:val="hy-AM"/>
        </w:rPr>
        <w:t xml:space="preserve"> Հայաստանին վճարման ենթակա գումարը ստանալու մասին: </w:t>
      </w:r>
      <w:proofErr w:type="spellStart"/>
      <w:r w:rsidRPr="00517B2D">
        <w:rPr>
          <w:rFonts w:ascii="GHEA Grapalat" w:hAnsi="GHEA Grapalat" w:cs="Times New Roman"/>
          <w:lang w:val="hy-AM"/>
        </w:rPr>
        <w:t>Կասեցումն</w:t>
      </w:r>
      <w:proofErr w:type="spellEnd"/>
      <w:r w:rsidRPr="00517B2D">
        <w:rPr>
          <w:rFonts w:ascii="GHEA Grapalat" w:hAnsi="GHEA Grapalat" w:cs="Times New Roman"/>
          <w:lang w:val="hy-AM"/>
        </w:rPr>
        <w:t xml:space="preserve"> անմիջապես վերացվում է՝ </w:t>
      </w:r>
      <w:r w:rsidR="00D60851" w:rsidRPr="00517B2D">
        <w:rPr>
          <w:rFonts w:ascii="GHEA Grapalat" w:hAnsi="GHEA Grapalat" w:cs="Times New Roman"/>
          <w:lang w:val="hy-AM"/>
        </w:rPr>
        <w:t>ծա</w:t>
      </w:r>
      <w:r w:rsidR="00633423" w:rsidRPr="00517B2D">
        <w:rPr>
          <w:rFonts w:ascii="GHEA Grapalat" w:hAnsi="GHEA Grapalat" w:cs="Times New Roman"/>
          <w:lang w:val="hy-AM"/>
        </w:rPr>
        <w:t>նուց</w:t>
      </w:r>
      <w:r w:rsidR="00D05CFC" w:rsidRPr="00517B2D">
        <w:rPr>
          <w:rFonts w:ascii="GHEA Grapalat" w:hAnsi="GHEA Grapalat" w:cs="Times New Roman"/>
          <w:lang w:val="hy-AM"/>
        </w:rPr>
        <w:t>ումն ուղարկելու պահից</w:t>
      </w:r>
      <w:r w:rsidRPr="00517B2D">
        <w:rPr>
          <w:rFonts w:ascii="GHEA Grapalat" w:hAnsi="GHEA Grapalat" w:cs="Times New Roman"/>
          <w:lang w:val="hy-AM"/>
        </w:rPr>
        <w:t>:</w:t>
      </w:r>
    </w:p>
    <w:p w14:paraId="4B4047DD" w14:textId="77777777" w:rsidR="00CD4229" w:rsidRPr="00517B2D" w:rsidRDefault="001F0CB5" w:rsidP="00BC7575">
      <w:pPr>
        <w:pStyle w:val="Standard"/>
        <w:spacing w:before="120" w:after="120" w:line="276" w:lineRule="auto"/>
        <w:ind w:left="142" w:firstLine="425"/>
        <w:jc w:val="both"/>
        <w:rPr>
          <w:rFonts w:ascii="GHEA Grapalat" w:hAnsi="GHEA Grapalat" w:cs="Times New Roman"/>
          <w:lang w:val="hy-AM"/>
        </w:rPr>
      </w:pPr>
      <w:r w:rsidRPr="00517B2D">
        <w:rPr>
          <w:rFonts w:ascii="GHEA Grapalat" w:hAnsi="GHEA Grapalat" w:cs="Times New Roman"/>
          <w:lang w:val="hy-AM"/>
        </w:rPr>
        <w:t>Կասեցումը վերացնելու</w:t>
      </w:r>
      <w:r w:rsidR="00CE3D6D" w:rsidRPr="00517B2D">
        <w:rPr>
          <w:rFonts w:ascii="GHEA Grapalat" w:hAnsi="GHEA Grapalat" w:cs="Times New Roman"/>
          <w:lang w:val="hy-AM"/>
        </w:rPr>
        <w:t xml:space="preserve"> օրվանից Հայաստանի իրավաբանական կազմավորումները կրկին իրավ</w:t>
      </w:r>
      <w:r w:rsidR="009C7B43" w:rsidRPr="00517B2D">
        <w:rPr>
          <w:rFonts w:ascii="GHEA Grapalat" w:hAnsi="GHEA Grapalat" w:cs="Times New Roman"/>
          <w:lang w:val="hy-AM"/>
        </w:rPr>
        <w:t xml:space="preserve">ունք են </w:t>
      </w:r>
      <w:r w:rsidR="00CE3D6D" w:rsidRPr="00517B2D">
        <w:rPr>
          <w:rFonts w:ascii="GHEA Grapalat" w:hAnsi="GHEA Grapalat" w:cs="Times New Roman"/>
          <w:lang w:val="hy-AM"/>
        </w:rPr>
        <w:t xml:space="preserve">ձեռք բերում մասնակցելու </w:t>
      </w:r>
      <w:r w:rsidR="004C1439" w:rsidRPr="00517B2D">
        <w:rPr>
          <w:rFonts w:ascii="GHEA Grapalat" w:hAnsi="GHEA Grapalat" w:cs="Times New Roman"/>
          <w:lang w:val="hy-AM"/>
        </w:rPr>
        <w:t xml:space="preserve">կասեցման </w:t>
      </w:r>
      <w:r w:rsidR="00D05CFC" w:rsidRPr="00517B2D">
        <w:rPr>
          <w:rFonts w:ascii="GHEA Grapalat" w:hAnsi="GHEA Grapalat" w:cs="Times New Roman"/>
          <w:lang w:val="hy-AM"/>
        </w:rPr>
        <w:t>դադարեցումից հետո կամ դրանից առաջ հայտարարված և</w:t>
      </w:r>
      <w:r w:rsidR="00025B0F" w:rsidRPr="00517B2D">
        <w:rPr>
          <w:rFonts w:ascii="GHEA Grapalat" w:hAnsi="GHEA Grapalat" w:cs="Times New Roman"/>
          <w:lang w:val="hy-AM"/>
        </w:rPr>
        <w:t xml:space="preserve"> ընթացքում գտնվող </w:t>
      </w:r>
      <w:r w:rsidR="00D05CFC" w:rsidRPr="00517B2D">
        <w:rPr>
          <w:rFonts w:ascii="GHEA Grapalat" w:hAnsi="GHEA Grapalat" w:cs="Times New Roman"/>
          <w:lang w:val="hy-AM"/>
        </w:rPr>
        <w:t>դ</w:t>
      </w:r>
      <w:r w:rsidR="00DD667B" w:rsidRPr="00517B2D">
        <w:rPr>
          <w:rFonts w:ascii="GHEA Grapalat" w:hAnsi="GHEA Grapalat" w:cs="Times New Roman"/>
          <w:lang w:val="hy-AM"/>
        </w:rPr>
        <w:t>րամաշնորհ</w:t>
      </w:r>
      <w:r w:rsidR="00782D96" w:rsidRPr="00517B2D">
        <w:rPr>
          <w:rFonts w:ascii="GHEA Grapalat" w:hAnsi="GHEA Grapalat" w:cs="Times New Roman"/>
          <w:lang w:val="hy-AM"/>
        </w:rPr>
        <w:t xml:space="preserve">ային ծրագրերի </w:t>
      </w:r>
      <w:r w:rsidR="00D05CFC" w:rsidRPr="00517B2D">
        <w:rPr>
          <w:rFonts w:ascii="GHEA Grapalat" w:hAnsi="GHEA Grapalat" w:cs="Times New Roman"/>
          <w:lang w:val="hy-AM"/>
        </w:rPr>
        <w:t>մրցույթներին</w:t>
      </w:r>
      <w:r w:rsidRPr="00517B2D">
        <w:rPr>
          <w:rFonts w:ascii="GHEA Grapalat" w:hAnsi="GHEA Grapalat" w:cs="Times New Roman"/>
          <w:lang w:val="hy-AM"/>
        </w:rPr>
        <w:t>:</w:t>
      </w:r>
    </w:p>
    <w:p w14:paraId="7C11D973" w14:textId="77777777" w:rsidR="00F702BA" w:rsidRPr="00517B2D" w:rsidRDefault="00F702BA" w:rsidP="00BC7575">
      <w:pPr>
        <w:pStyle w:val="Standard"/>
        <w:numPr>
          <w:ilvl w:val="0"/>
          <w:numId w:val="9"/>
        </w:numPr>
        <w:tabs>
          <w:tab w:val="left" w:pos="709"/>
        </w:tabs>
        <w:spacing w:before="120" w:after="120" w:line="276" w:lineRule="auto"/>
        <w:ind w:left="142" w:firstLine="142"/>
        <w:jc w:val="both"/>
        <w:rPr>
          <w:rFonts w:ascii="GHEA Grapalat" w:hAnsi="GHEA Grapalat" w:cs="Times New Roman"/>
          <w:lang w:val="hy-AM"/>
        </w:rPr>
      </w:pPr>
      <w:r w:rsidRPr="00517B2D">
        <w:rPr>
          <w:rFonts w:ascii="GHEA Grapalat" w:hAnsi="GHEA Grapalat" w:cs="Times New Roman"/>
          <w:color w:val="000000"/>
          <w:lang w:val="hy-AM"/>
        </w:rPr>
        <w:t xml:space="preserve">Սույն </w:t>
      </w:r>
      <w:r w:rsidR="007D667A" w:rsidRPr="00517B2D">
        <w:rPr>
          <w:rFonts w:ascii="GHEA Grapalat" w:hAnsi="GHEA Grapalat" w:cs="Times New Roman"/>
          <w:color w:val="000000"/>
          <w:lang w:val="hy-AM"/>
        </w:rPr>
        <w:t>Համաձայնագրի</w:t>
      </w:r>
      <w:r w:rsidRPr="00517B2D">
        <w:rPr>
          <w:rFonts w:ascii="GHEA Grapalat" w:hAnsi="GHEA Grapalat" w:cs="Times New Roman"/>
          <w:color w:val="000000"/>
          <w:lang w:val="hy-AM"/>
        </w:rPr>
        <w:t xml:space="preserve"> գործողությունը կարող է դադարեցվել ցանկացած ժամանակ, </w:t>
      </w:r>
      <w:r w:rsidR="00633423" w:rsidRPr="00517B2D">
        <w:rPr>
          <w:rFonts w:ascii="GHEA Grapalat" w:hAnsi="GHEA Grapalat" w:cs="Times New Roman"/>
          <w:color w:val="000000"/>
          <w:lang w:val="hy-AM"/>
        </w:rPr>
        <w:t>Կողմ</w:t>
      </w:r>
      <w:r w:rsidRPr="00517B2D">
        <w:rPr>
          <w:rFonts w:ascii="GHEA Grapalat" w:hAnsi="GHEA Grapalat" w:cs="Times New Roman"/>
          <w:color w:val="000000"/>
          <w:lang w:val="hy-AM"/>
        </w:rPr>
        <w:t xml:space="preserve">երից </w:t>
      </w:r>
      <w:r w:rsidR="007D667A" w:rsidRPr="00517B2D">
        <w:rPr>
          <w:rFonts w:ascii="GHEA Grapalat" w:hAnsi="GHEA Grapalat" w:cs="Times New Roman"/>
          <w:color w:val="000000"/>
          <w:lang w:val="hy-AM"/>
        </w:rPr>
        <w:t>յուրաքանչյուրի</w:t>
      </w:r>
      <w:r w:rsidRPr="00517B2D">
        <w:rPr>
          <w:rFonts w:ascii="GHEA Grapalat" w:hAnsi="GHEA Grapalat" w:cs="Times New Roman"/>
          <w:color w:val="000000"/>
          <w:lang w:val="hy-AM"/>
        </w:rPr>
        <w:t xml:space="preserve"> կողմից՝ Ծրագրի մասնակցությունը դադարեցնելու մտադրության մասին գրավոր </w:t>
      </w:r>
      <w:r w:rsidR="00633423" w:rsidRPr="00517B2D">
        <w:rPr>
          <w:rFonts w:ascii="GHEA Grapalat" w:hAnsi="GHEA Grapalat" w:cs="Times New Roman"/>
          <w:color w:val="000000"/>
          <w:lang w:val="hy-AM"/>
        </w:rPr>
        <w:t>ծանու</w:t>
      </w:r>
      <w:r w:rsidRPr="00517B2D">
        <w:rPr>
          <w:rFonts w:ascii="GHEA Grapalat" w:hAnsi="GHEA Grapalat" w:cs="Times New Roman"/>
          <w:color w:val="000000"/>
          <w:lang w:val="hy-AM"/>
        </w:rPr>
        <w:t xml:space="preserve">ցման միջոցով: Գործողության դադարեցումն ուժի մեջ է </w:t>
      </w:r>
      <w:r w:rsidR="00633423" w:rsidRPr="00517B2D">
        <w:rPr>
          <w:rFonts w:ascii="GHEA Grapalat" w:hAnsi="GHEA Grapalat" w:cs="Times New Roman"/>
          <w:color w:val="000000"/>
          <w:lang w:val="hy-AM"/>
        </w:rPr>
        <w:t>մտնու</w:t>
      </w:r>
      <w:r w:rsidRPr="00517B2D">
        <w:rPr>
          <w:rFonts w:ascii="GHEA Grapalat" w:hAnsi="GHEA Grapalat" w:cs="Times New Roman"/>
          <w:color w:val="000000"/>
          <w:lang w:val="hy-AM"/>
        </w:rPr>
        <w:t>մ գրավոր ծանուցումը հասցեատիրոջ</w:t>
      </w:r>
      <w:r w:rsidR="00A67669" w:rsidRPr="00517B2D">
        <w:rPr>
          <w:rFonts w:ascii="GHEA Grapalat" w:hAnsi="GHEA Grapalat" w:cs="Times New Roman"/>
          <w:color w:val="000000"/>
          <w:lang w:val="hy-AM"/>
        </w:rPr>
        <w:t>ը</w:t>
      </w:r>
      <w:r w:rsidRPr="00517B2D">
        <w:rPr>
          <w:rFonts w:ascii="GHEA Grapalat" w:hAnsi="GHEA Grapalat" w:cs="Times New Roman"/>
          <w:color w:val="000000"/>
          <w:lang w:val="hy-AM"/>
        </w:rPr>
        <w:t xml:space="preserve"> հասնելու օրվանից երեք օրացուցային </w:t>
      </w:r>
      <w:r w:rsidR="00633423" w:rsidRPr="00517B2D">
        <w:rPr>
          <w:rFonts w:ascii="GHEA Grapalat" w:hAnsi="GHEA Grapalat" w:cs="Times New Roman"/>
          <w:color w:val="000000"/>
          <w:lang w:val="hy-AM"/>
        </w:rPr>
        <w:t>ամ</w:t>
      </w:r>
      <w:r w:rsidRPr="00517B2D">
        <w:rPr>
          <w:rFonts w:ascii="GHEA Grapalat" w:hAnsi="GHEA Grapalat" w:cs="Times New Roman"/>
          <w:color w:val="000000"/>
          <w:lang w:val="hy-AM"/>
        </w:rPr>
        <w:t>ի</w:t>
      </w:r>
      <w:r w:rsidR="00633423" w:rsidRPr="00517B2D">
        <w:rPr>
          <w:rFonts w:ascii="GHEA Grapalat" w:hAnsi="GHEA Grapalat" w:cs="Times New Roman"/>
          <w:color w:val="000000"/>
          <w:lang w:val="hy-AM"/>
        </w:rPr>
        <w:t>ս</w:t>
      </w:r>
      <w:r w:rsidRPr="00517B2D">
        <w:rPr>
          <w:rFonts w:ascii="GHEA Grapalat" w:hAnsi="GHEA Grapalat" w:cs="Times New Roman"/>
          <w:color w:val="000000"/>
          <w:lang w:val="hy-AM"/>
        </w:rPr>
        <w:t xml:space="preserve"> հետո: </w:t>
      </w:r>
      <w:r w:rsidR="00EC761C" w:rsidRPr="00517B2D">
        <w:rPr>
          <w:rFonts w:ascii="GHEA Grapalat" w:hAnsi="GHEA Grapalat" w:cs="Times New Roman"/>
          <w:color w:val="000000"/>
          <w:lang w:val="hy-AM"/>
        </w:rPr>
        <w:t>Համաձայնագրի գործողության դադար</w:t>
      </w:r>
      <w:r w:rsidR="00634009" w:rsidRPr="00517B2D">
        <w:rPr>
          <w:rFonts w:ascii="GHEA Grapalat" w:hAnsi="GHEA Grapalat" w:cs="Times New Roman"/>
          <w:color w:val="000000"/>
          <w:lang w:val="hy-AM"/>
        </w:rPr>
        <w:t>եց</w:t>
      </w:r>
      <w:r w:rsidR="00EC761C" w:rsidRPr="00517B2D">
        <w:rPr>
          <w:rFonts w:ascii="GHEA Grapalat" w:hAnsi="GHEA Grapalat" w:cs="Times New Roman"/>
          <w:color w:val="000000"/>
          <w:lang w:val="hy-AM"/>
        </w:rPr>
        <w:t xml:space="preserve">ման օր </w:t>
      </w:r>
      <w:r w:rsidR="00634009" w:rsidRPr="00517B2D">
        <w:rPr>
          <w:rFonts w:ascii="GHEA Grapalat" w:hAnsi="GHEA Grapalat" w:cs="Times New Roman"/>
          <w:color w:val="000000"/>
          <w:lang w:val="hy-AM"/>
        </w:rPr>
        <w:t xml:space="preserve">է հանդիսանում </w:t>
      </w:r>
      <w:r w:rsidRPr="00517B2D">
        <w:rPr>
          <w:rFonts w:ascii="GHEA Grapalat" w:hAnsi="GHEA Grapalat" w:cs="Times New Roman"/>
          <w:color w:val="000000"/>
          <w:lang w:val="hy-AM"/>
        </w:rPr>
        <w:t xml:space="preserve"> դադարեցումն ուժի մեջ </w:t>
      </w:r>
      <w:r w:rsidR="00634009" w:rsidRPr="00517B2D">
        <w:rPr>
          <w:rFonts w:ascii="GHEA Grapalat" w:hAnsi="GHEA Grapalat" w:cs="Times New Roman"/>
          <w:color w:val="000000"/>
          <w:lang w:val="hy-AM"/>
        </w:rPr>
        <w:t xml:space="preserve">մտնելու օրը: </w:t>
      </w:r>
    </w:p>
    <w:p w14:paraId="53D00DC2" w14:textId="77777777" w:rsidR="00583C8D" w:rsidRPr="00517B2D" w:rsidRDefault="00543956" w:rsidP="00AF48F0">
      <w:pPr>
        <w:pStyle w:val="Standard"/>
        <w:numPr>
          <w:ilvl w:val="0"/>
          <w:numId w:val="9"/>
        </w:numPr>
        <w:tabs>
          <w:tab w:val="left" w:pos="709"/>
        </w:tabs>
        <w:spacing w:before="120" w:after="120" w:line="276" w:lineRule="auto"/>
        <w:ind w:left="180" w:firstLine="142"/>
        <w:jc w:val="both"/>
        <w:rPr>
          <w:rFonts w:ascii="GHEA Grapalat" w:hAnsi="GHEA Grapalat" w:cs="Times New Roman"/>
          <w:lang w:val="hy-AM"/>
        </w:rPr>
      </w:pPr>
      <w:r w:rsidRPr="00517B2D">
        <w:rPr>
          <w:rFonts w:ascii="GHEA Grapalat" w:hAnsi="GHEA Grapalat" w:cs="Times New Roman"/>
          <w:lang w:val="hy-AM"/>
        </w:rPr>
        <w:t>Եթե սույն Համաձայնագ</w:t>
      </w:r>
      <w:r w:rsidR="002E1570" w:rsidRPr="00517B2D">
        <w:rPr>
          <w:rFonts w:ascii="GHEA Grapalat" w:hAnsi="GHEA Grapalat" w:cs="Times New Roman"/>
          <w:lang w:val="hy-AM"/>
        </w:rPr>
        <w:t xml:space="preserve">իրը </w:t>
      </w:r>
      <w:r w:rsidRPr="00517B2D">
        <w:rPr>
          <w:rFonts w:ascii="GHEA Grapalat" w:hAnsi="GHEA Grapalat" w:cs="Times New Roman"/>
          <w:lang w:val="hy-AM"/>
        </w:rPr>
        <w:t xml:space="preserve">դադարեցվում է սույն </w:t>
      </w:r>
      <w:r w:rsidR="00AB5604" w:rsidRPr="00517B2D">
        <w:rPr>
          <w:rFonts w:ascii="GHEA Grapalat" w:hAnsi="GHEA Grapalat" w:cs="Times New Roman"/>
          <w:lang w:val="hy-AM"/>
        </w:rPr>
        <w:t>Հ</w:t>
      </w:r>
      <w:r w:rsidRPr="00517B2D">
        <w:rPr>
          <w:rFonts w:ascii="GHEA Grapalat" w:hAnsi="GHEA Grapalat" w:cs="Times New Roman"/>
          <w:lang w:val="hy-AM"/>
        </w:rPr>
        <w:t>ոդվածի</w:t>
      </w:r>
      <w:r w:rsidR="002E1570" w:rsidRPr="00517B2D">
        <w:rPr>
          <w:rFonts w:ascii="GHEA Grapalat" w:hAnsi="GHEA Grapalat" w:cs="Times New Roman"/>
          <w:lang w:val="hy-AM"/>
        </w:rPr>
        <w:t xml:space="preserve"> </w:t>
      </w:r>
      <w:r w:rsidR="008146CF" w:rsidRPr="00517B2D">
        <w:rPr>
          <w:rFonts w:ascii="GHEA Grapalat" w:hAnsi="GHEA Grapalat" w:cs="Times New Roman"/>
          <w:lang w:val="hy-AM"/>
        </w:rPr>
        <w:t>4</w:t>
      </w:r>
      <w:r w:rsidRPr="00517B2D">
        <w:rPr>
          <w:rFonts w:ascii="GHEA Grapalat" w:hAnsi="GHEA Grapalat" w:cs="Times New Roman"/>
          <w:lang w:val="hy-AM"/>
        </w:rPr>
        <w:t xml:space="preserve">-րդ </w:t>
      </w:r>
      <w:r w:rsidR="009D1A68" w:rsidRPr="00517B2D">
        <w:rPr>
          <w:rFonts w:ascii="GHEA Grapalat" w:hAnsi="GHEA Grapalat" w:cs="Times New Roman"/>
          <w:color w:val="000000"/>
          <w:lang w:val="hy-AM"/>
        </w:rPr>
        <w:t>պարբերության</w:t>
      </w:r>
      <w:r w:rsidRPr="00517B2D">
        <w:rPr>
          <w:rFonts w:ascii="GHEA Grapalat" w:hAnsi="GHEA Grapalat" w:cs="Times New Roman"/>
          <w:lang w:val="hy-AM"/>
        </w:rPr>
        <w:t xml:space="preserve"> համաձայն, Կողմերը համաձայնում են, որ.</w:t>
      </w:r>
    </w:p>
    <w:p w14:paraId="6FACA46A" w14:textId="77777777" w:rsidR="00583C8D" w:rsidRPr="00517B2D" w:rsidRDefault="00480D7E" w:rsidP="00AF48F0">
      <w:pPr>
        <w:pStyle w:val="Standard"/>
        <w:spacing w:before="120" w:after="120" w:line="276" w:lineRule="auto"/>
        <w:ind w:left="180"/>
        <w:jc w:val="both"/>
        <w:rPr>
          <w:rFonts w:ascii="GHEA Grapalat" w:hAnsi="GHEA Grapalat" w:cs="Times New Roman"/>
          <w:lang w:val="hy-AM"/>
        </w:rPr>
      </w:pPr>
      <w:r w:rsidRPr="00517B2D">
        <w:rPr>
          <w:rFonts w:ascii="GHEA Grapalat" w:hAnsi="GHEA Grapalat" w:cs="Times New Roman"/>
          <w:lang w:val="hy-AM"/>
        </w:rPr>
        <w:t xml:space="preserve">ա) </w:t>
      </w:r>
      <w:r w:rsidR="00C70208" w:rsidRPr="00517B2D">
        <w:rPr>
          <w:rFonts w:ascii="GHEA Grapalat" w:hAnsi="GHEA Grapalat" w:cs="Times New Roman"/>
          <w:lang w:val="hy-AM"/>
        </w:rPr>
        <w:t>նախագծերը և (կամ) գործողությունները [կամ դրանց մասերը]</w:t>
      </w:r>
      <w:r w:rsidR="005F57A2" w:rsidRPr="00517B2D">
        <w:rPr>
          <w:rFonts w:ascii="GHEA Grapalat" w:hAnsi="GHEA Grapalat" w:cs="Times New Roman"/>
          <w:lang w:val="hy-AM"/>
        </w:rPr>
        <w:t>,</w:t>
      </w:r>
      <w:r w:rsidR="002E1570" w:rsidRPr="00517B2D">
        <w:rPr>
          <w:rFonts w:ascii="GHEA Grapalat" w:hAnsi="GHEA Grapalat" w:cs="Times New Roman"/>
          <w:lang w:val="hy-AM"/>
        </w:rPr>
        <w:t xml:space="preserve"> </w:t>
      </w:r>
      <w:r w:rsidR="00543956" w:rsidRPr="00517B2D">
        <w:rPr>
          <w:rFonts w:ascii="GHEA Grapalat" w:hAnsi="GHEA Grapalat" w:cs="Times New Roman"/>
          <w:lang w:val="hy-AM"/>
        </w:rPr>
        <w:t xml:space="preserve">որոնց </w:t>
      </w:r>
      <w:r w:rsidR="00E97F82" w:rsidRPr="00517B2D">
        <w:rPr>
          <w:rFonts w:ascii="GHEA Grapalat" w:hAnsi="GHEA Grapalat" w:cs="Times New Roman"/>
          <w:lang w:val="hy-AM"/>
        </w:rPr>
        <w:t>մասով</w:t>
      </w:r>
      <w:r w:rsidR="00543956" w:rsidRPr="00517B2D">
        <w:rPr>
          <w:rFonts w:ascii="GHEA Grapalat" w:hAnsi="GHEA Grapalat" w:cs="Times New Roman"/>
          <w:lang w:val="hy-AM"/>
        </w:rPr>
        <w:t xml:space="preserve"> </w:t>
      </w:r>
      <w:proofErr w:type="spellStart"/>
      <w:r w:rsidR="00E97F82" w:rsidRPr="00517B2D">
        <w:rPr>
          <w:rFonts w:ascii="GHEA Grapalat" w:hAnsi="GHEA Grapalat" w:cs="Times New Roman"/>
          <w:lang w:val="hy-AM"/>
        </w:rPr>
        <w:t>ստանձնվել</w:t>
      </w:r>
      <w:proofErr w:type="spellEnd"/>
      <w:r w:rsidR="00E97F82" w:rsidRPr="00517B2D">
        <w:rPr>
          <w:rFonts w:ascii="GHEA Grapalat" w:hAnsi="GHEA Grapalat" w:cs="Times New Roman"/>
          <w:lang w:val="hy-AM"/>
        </w:rPr>
        <w:t xml:space="preserve"> են </w:t>
      </w:r>
      <w:r w:rsidR="00543956" w:rsidRPr="00517B2D">
        <w:rPr>
          <w:rFonts w:ascii="GHEA Grapalat" w:hAnsi="GHEA Grapalat" w:cs="Times New Roman"/>
          <w:lang w:val="hy-AM"/>
        </w:rPr>
        <w:t xml:space="preserve">իրավական պարտավորություններ սույն Համաձայնագրի ուժի մեջ մտնելուց հետո, և </w:t>
      </w:r>
      <w:proofErr w:type="spellStart"/>
      <w:r w:rsidR="00543956" w:rsidRPr="00517B2D">
        <w:rPr>
          <w:rFonts w:ascii="GHEA Grapalat" w:hAnsi="GHEA Grapalat" w:cs="Times New Roman"/>
          <w:lang w:val="hy-AM"/>
        </w:rPr>
        <w:t>մինչ</w:t>
      </w:r>
      <w:r w:rsidR="000E052D" w:rsidRPr="00517B2D">
        <w:rPr>
          <w:rFonts w:ascii="GHEA Grapalat" w:hAnsi="GHEA Grapalat" w:cs="Times New Roman"/>
          <w:lang w:val="hy-AM"/>
        </w:rPr>
        <w:t>և</w:t>
      </w:r>
      <w:proofErr w:type="spellEnd"/>
      <w:r w:rsidR="00543956" w:rsidRPr="00517B2D">
        <w:rPr>
          <w:rFonts w:ascii="GHEA Grapalat" w:hAnsi="GHEA Grapalat" w:cs="Times New Roman"/>
          <w:lang w:val="hy-AM"/>
        </w:rPr>
        <w:t xml:space="preserve"> սույն Համաձայնագրի գործողության դադարեցումը կամ </w:t>
      </w:r>
      <w:r w:rsidRPr="00517B2D">
        <w:rPr>
          <w:rFonts w:ascii="GHEA Grapalat" w:hAnsi="GHEA Grapalat" w:cs="Times New Roman"/>
          <w:lang w:val="hy-AM"/>
        </w:rPr>
        <w:t>գործողության ավարտը,</w:t>
      </w:r>
      <w:r w:rsidR="00543956" w:rsidRPr="00517B2D">
        <w:rPr>
          <w:rFonts w:ascii="GHEA Grapalat" w:hAnsi="GHEA Grapalat" w:cs="Times New Roman"/>
          <w:lang w:val="hy-AM"/>
        </w:rPr>
        <w:t xml:space="preserve"> շարունակ</w:t>
      </w:r>
      <w:r w:rsidRPr="00517B2D">
        <w:rPr>
          <w:rFonts w:ascii="GHEA Grapalat" w:hAnsi="GHEA Grapalat" w:cs="Times New Roman"/>
          <w:lang w:val="hy-AM"/>
        </w:rPr>
        <w:t xml:space="preserve">վում են </w:t>
      </w:r>
      <w:r w:rsidR="00543956" w:rsidRPr="00517B2D">
        <w:rPr>
          <w:rFonts w:ascii="GHEA Grapalat" w:hAnsi="GHEA Grapalat" w:cs="Times New Roman"/>
          <w:lang w:val="hy-AM"/>
        </w:rPr>
        <w:t>մինչ դրանց ավարտը`</w:t>
      </w:r>
      <w:r w:rsidRPr="00517B2D">
        <w:rPr>
          <w:rFonts w:ascii="GHEA Grapalat" w:hAnsi="GHEA Grapalat" w:cs="Times New Roman"/>
          <w:lang w:val="hy-AM"/>
        </w:rPr>
        <w:t xml:space="preserve"> </w:t>
      </w:r>
      <w:r w:rsidR="00543956" w:rsidRPr="00517B2D">
        <w:rPr>
          <w:rFonts w:ascii="GHEA Grapalat" w:hAnsi="GHEA Grapalat" w:cs="Times New Roman"/>
          <w:lang w:val="hy-AM"/>
        </w:rPr>
        <w:t>սույն Համաձայնագրով սահմանված պայմաններով</w:t>
      </w:r>
      <w:r w:rsidR="00025B0F" w:rsidRPr="00517B2D">
        <w:rPr>
          <w:rFonts w:ascii="GHEA Grapalat" w:hAnsi="GHEA Grapalat" w:cs="Times New Roman"/>
          <w:lang w:val="hy-AM"/>
        </w:rPr>
        <w:t>,</w:t>
      </w:r>
    </w:p>
    <w:p w14:paraId="4D2C67A6" w14:textId="77777777" w:rsidR="00DB5BE1" w:rsidRPr="00517B2D" w:rsidRDefault="008507EF" w:rsidP="00AF48F0">
      <w:pPr>
        <w:pStyle w:val="Standard"/>
        <w:spacing w:before="120" w:after="120" w:line="276" w:lineRule="auto"/>
        <w:ind w:left="180" w:firstLine="142"/>
        <w:jc w:val="both"/>
        <w:rPr>
          <w:rFonts w:ascii="GHEA Grapalat" w:hAnsi="GHEA Grapalat" w:cs="Times New Roman"/>
          <w:lang w:val="hy-AM"/>
        </w:rPr>
      </w:pPr>
      <w:r w:rsidRPr="00517B2D">
        <w:rPr>
          <w:rFonts w:ascii="GHEA Grapalat" w:hAnsi="GHEA Grapalat" w:cs="Times New Roman"/>
          <w:lang w:val="hy-AM"/>
        </w:rPr>
        <w:t>բ</w:t>
      </w:r>
      <w:r w:rsidR="00DB5BE1" w:rsidRPr="00517B2D">
        <w:rPr>
          <w:rFonts w:ascii="GHEA Grapalat" w:hAnsi="GHEA Grapalat" w:cs="Times New Roman"/>
          <w:lang w:val="hy-AM"/>
        </w:rPr>
        <w:t>)</w:t>
      </w:r>
      <w:r w:rsidR="00EF5A17" w:rsidRPr="00517B2D">
        <w:rPr>
          <w:rFonts w:ascii="GHEA Grapalat" w:eastAsia="Calibri" w:hAnsi="GHEA Grapalat" w:cs="Times New Roman"/>
          <w:kern w:val="0"/>
          <w:lang w:val="hy-AM" w:bidi="ar-SA"/>
        </w:rPr>
        <w:t xml:space="preserve"> </w:t>
      </w:r>
      <w:r w:rsidRPr="00517B2D">
        <w:rPr>
          <w:rFonts w:ascii="GHEA Grapalat" w:eastAsia="Calibri" w:hAnsi="GHEA Grapalat" w:cs="Times New Roman"/>
          <w:kern w:val="0"/>
          <w:lang w:val="hy-AM" w:bidi="ar-SA"/>
        </w:rPr>
        <w:t xml:space="preserve">N տարվա տարեկան ֆինանսական ներդրումը, որի ընթացքում սույն Համաձայնագիրը </w:t>
      </w:r>
      <w:r w:rsidR="00E97F82" w:rsidRPr="00517B2D">
        <w:rPr>
          <w:rFonts w:ascii="GHEA Grapalat" w:eastAsia="Calibri" w:hAnsi="GHEA Grapalat" w:cs="Times New Roman"/>
          <w:kern w:val="0"/>
          <w:lang w:val="hy-AM" w:bidi="ar-SA"/>
        </w:rPr>
        <w:t>դադարում է գործել</w:t>
      </w:r>
      <w:r w:rsidR="00634009" w:rsidRPr="00517B2D">
        <w:rPr>
          <w:rFonts w:ascii="GHEA Grapalat" w:eastAsia="Calibri" w:hAnsi="GHEA Grapalat" w:cs="Times New Roman"/>
          <w:kern w:val="0"/>
          <w:lang w:val="hy-AM" w:bidi="ar-SA"/>
        </w:rPr>
        <w:t>, կվճարվի ամբողջությամբ՝</w:t>
      </w:r>
      <w:r w:rsidRPr="00517B2D">
        <w:rPr>
          <w:rFonts w:ascii="GHEA Grapalat" w:eastAsia="Calibri" w:hAnsi="GHEA Grapalat" w:cs="Times New Roman"/>
          <w:kern w:val="0"/>
          <w:lang w:val="hy-AM" w:bidi="ar-SA"/>
        </w:rPr>
        <w:t xml:space="preserve"> համաձայն Հոդված 3-ի: N տարվա գործառնական ներդրումը ճշգրտվում է 3-րդ </w:t>
      </w:r>
      <w:r w:rsidR="004A1402" w:rsidRPr="00517B2D">
        <w:rPr>
          <w:rFonts w:ascii="GHEA Grapalat" w:eastAsia="Calibri" w:hAnsi="GHEA Grapalat" w:cs="Times New Roman"/>
          <w:kern w:val="0"/>
          <w:lang w:val="hy-AM" w:bidi="ar-SA"/>
        </w:rPr>
        <w:t>Հո</w:t>
      </w:r>
      <w:r w:rsidRPr="00517B2D">
        <w:rPr>
          <w:rFonts w:ascii="GHEA Grapalat" w:eastAsia="Calibri" w:hAnsi="GHEA Grapalat" w:cs="Times New Roman"/>
          <w:kern w:val="0"/>
          <w:lang w:val="hy-AM" w:bidi="ar-SA"/>
        </w:rPr>
        <w:t xml:space="preserve">դվածի 8-րդ մասի համաձայն և </w:t>
      </w:r>
      <w:r w:rsidR="00E97F82" w:rsidRPr="00517B2D">
        <w:rPr>
          <w:rFonts w:ascii="GHEA Grapalat" w:eastAsia="Calibri" w:hAnsi="GHEA Grapalat" w:cs="Times New Roman"/>
          <w:kern w:val="0"/>
          <w:lang w:val="hy-AM" w:bidi="ar-SA"/>
        </w:rPr>
        <w:t>ուղղվում</w:t>
      </w:r>
      <w:r w:rsidRPr="00517B2D">
        <w:rPr>
          <w:rFonts w:ascii="GHEA Grapalat" w:eastAsia="Calibri" w:hAnsi="GHEA Grapalat" w:cs="Times New Roman"/>
          <w:kern w:val="0"/>
          <w:lang w:val="hy-AM" w:bidi="ar-SA"/>
        </w:rPr>
        <w:t xml:space="preserve"> է սույն Համաձայնագրի 4-րդ </w:t>
      </w:r>
      <w:r w:rsidR="00E97F82" w:rsidRPr="00517B2D">
        <w:rPr>
          <w:rFonts w:ascii="GHEA Grapalat" w:eastAsia="Calibri" w:hAnsi="GHEA Grapalat" w:cs="Times New Roman"/>
          <w:kern w:val="0"/>
          <w:lang w:val="hy-AM" w:bidi="ar-SA"/>
        </w:rPr>
        <w:t>Հ</w:t>
      </w:r>
      <w:r w:rsidRPr="00517B2D">
        <w:rPr>
          <w:rFonts w:ascii="GHEA Grapalat" w:eastAsia="Calibri" w:hAnsi="GHEA Grapalat" w:cs="Times New Roman"/>
          <w:kern w:val="0"/>
          <w:lang w:val="hy-AM" w:bidi="ar-SA"/>
        </w:rPr>
        <w:t xml:space="preserve">ոդվածին համապատասխան: N տարվա համար վճարված մասնակցության վճարը  </w:t>
      </w:r>
      <w:r w:rsidR="00634009" w:rsidRPr="00517B2D">
        <w:rPr>
          <w:rFonts w:ascii="GHEA Grapalat" w:eastAsia="Calibri" w:hAnsi="GHEA Grapalat" w:cs="Times New Roman"/>
          <w:kern w:val="0"/>
          <w:lang w:val="hy-AM" w:bidi="ar-SA"/>
        </w:rPr>
        <w:t>ճշգրտման</w:t>
      </w:r>
      <w:r w:rsidRPr="00517B2D">
        <w:rPr>
          <w:rFonts w:ascii="GHEA Grapalat" w:eastAsia="Calibri" w:hAnsi="GHEA Grapalat" w:cs="Times New Roman"/>
          <w:kern w:val="0"/>
          <w:lang w:val="hy-AM" w:bidi="ar-SA"/>
        </w:rPr>
        <w:t xml:space="preserve"> կամ </w:t>
      </w:r>
      <w:r w:rsidR="00634009" w:rsidRPr="00517B2D">
        <w:rPr>
          <w:rFonts w:ascii="GHEA Grapalat" w:eastAsia="Calibri" w:hAnsi="GHEA Grapalat" w:cs="Times New Roman"/>
          <w:kern w:val="0"/>
          <w:lang w:val="hy-AM" w:bidi="ar-SA"/>
        </w:rPr>
        <w:t>ուղղման ենթակա չէ</w:t>
      </w:r>
      <w:r w:rsidR="00025B0F" w:rsidRPr="00517B2D">
        <w:rPr>
          <w:rFonts w:ascii="GHEA Grapalat" w:eastAsia="Calibri" w:hAnsi="GHEA Grapalat" w:cs="Times New Roman"/>
          <w:kern w:val="0"/>
          <w:lang w:val="hy-AM" w:bidi="ar-SA"/>
        </w:rPr>
        <w:t>,</w:t>
      </w:r>
    </w:p>
    <w:p w14:paraId="3B912FEF" w14:textId="77777777" w:rsidR="00DB5BE1" w:rsidRPr="00517B2D" w:rsidRDefault="00CC68E9" w:rsidP="00AF48F0">
      <w:pPr>
        <w:pStyle w:val="Standard"/>
        <w:spacing w:before="120" w:after="120" w:line="276" w:lineRule="auto"/>
        <w:ind w:left="270" w:firstLine="142"/>
        <w:jc w:val="both"/>
        <w:rPr>
          <w:rFonts w:ascii="GHEA Grapalat" w:hAnsi="GHEA Grapalat" w:cs="Times New Roman"/>
          <w:lang w:val="hy-AM"/>
        </w:rPr>
      </w:pPr>
      <w:r w:rsidRPr="00517B2D">
        <w:rPr>
          <w:rFonts w:ascii="GHEA Grapalat" w:hAnsi="GHEA Grapalat" w:cs="Times New Roman"/>
          <w:lang w:val="hy-AM"/>
        </w:rPr>
        <w:t>գ</w:t>
      </w:r>
      <w:r w:rsidR="001A0ACE" w:rsidRPr="00517B2D">
        <w:rPr>
          <w:rFonts w:ascii="GHEA Grapalat" w:hAnsi="GHEA Grapalat" w:cs="Times New Roman"/>
          <w:lang w:val="hy-AM"/>
        </w:rPr>
        <w:t xml:space="preserve">) </w:t>
      </w:r>
      <w:r w:rsidR="00025B0F" w:rsidRPr="00517B2D">
        <w:rPr>
          <w:rFonts w:ascii="GHEA Grapalat" w:hAnsi="GHEA Grapalat" w:cs="Times New Roman"/>
          <w:lang w:val="hy-AM"/>
        </w:rPr>
        <w:t>Ս</w:t>
      </w:r>
      <w:r w:rsidRPr="00517B2D">
        <w:rPr>
          <w:rFonts w:ascii="GHEA Grapalat" w:hAnsi="GHEA Grapalat" w:cs="Times New Roman"/>
          <w:lang w:val="hy-AM"/>
        </w:rPr>
        <w:t>ույն Համաձայնագ</w:t>
      </w:r>
      <w:r w:rsidR="00394EC2" w:rsidRPr="00517B2D">
        <w:rPr>
          <w:rFonts w:ascii="GHEA Grapalat" w:hAnsi="GHEA Grapalat" w:cs="Times New Roman"/>
          <w:lang w:val="hy-AM"/>
        </w:rPr>
        <w:t>րի</w:t>
      </w:r>
      <w:r w:rsidRPr="00517B2D">
        <w:rPr>
          <w:rFonts w:ascii="GHEA Grapalat" w:hAnsi="GHEA Grapalat" w:cs="Times New Roman"/>
          <w:lang w:val="hy-AM"/>
        </w:rPr>
        <w:t xml:space="preserve"> </w:t>
      </w:r>
      <w:r w:rsidR="00E97F82" w:rsidRPr="00517B2D">
        <w:rPr>
          <w:rFonts w:ascii="GHEA Grapalat" w:hAnsi="GHEA Grapalat" w:cs="Times New Roman"/>
          <w:lang w:val="hy-AM"/>
        </w:rPr>
        <w:t xml:space="preserve">գործողության </w:t>
      </w:r>
      <w:r w:rsidRPr="00517B2D">
        <w:rPr>
          <w:rFonts w:ascii="GHEA Grapalat" w:hAnsi="GHEA Grapalat" w:cs="Times New Roman"/>
          <w:lang w:val="hy-AM"/>
        </w:rPr>
        <w:t>դադարեց</w:t>
      </w:r>
      <w:r w:rsidR="00394EC2" w:rsidRPr="00517B2D">
        <w:rPr>
          <w:rFonts w:ascii="GHEA Grapalat" w:hAnsi="GHEA Grapalat" w:cs="Times New Roman"/>
          <w:lang w:val="hy-AM"/>
        </w:rPr>
        <w:t xml:space="preserve">ման </w:t>
      </w:r>
      <w:r w:rsidRPr="00517B2D">
        <w:rPr>
          <w:rFonts w:ascii="GHEA Grapalat" w:hAnsi="GHEA Grapalat" w:cs="Times New Roman"/>
          <w:lang w:val="hy-AM"/>
        </w:rPr>
        <w:t>տարվան</w:t>
      </w:r>
      <w:r w:rsidR="00634009" w:rsidRPr="00517B2D">
        <w:rPr>
          <w:rFonts w:ascii="GHEA Grapalat" w:hAnsi="GHEA Grapalat" w:cs="Times New Roman"/>
          <w:lang w:val="hy-AM"/>
        </w:rPr>
        <w:t>ից հետո</w:t>
      </w:r>
      <w:r w:rsidRPr="00517B2D">
        <w:rPr>
          <w:rFonts w:ascii="GHEA Grapalat" w:hAnsi="GHEA Grapalat" w:cs="Times New Roman"/>
          <w:lang w:val="hy-AM"/>
        </w:rPr>
        <w:t xml:space="preserve"> սկզբնական գործառնական վճարները, որոնք վճարվել են սույն Համաձայնագ</w:t>
      </w:r>
      <w:r w:rsidR="00F34315" w:rsidRPr="00517B2D">
        <w:rPr>
          <w:rFonts w:ascii="GHEA Grapalat" w:hAnsi="GHEA Grapalat" w:cs="Times New Roman"/>
          <w:lang w:val="hy-AM"/>
        </w:rPr>
        <w:t>րի ուժի մեջ լինելու</w:t>
      </w:r>
      <w:r w:rsidRPr="00517B2D">
        <w:rPr>
          <w:rFonts w:ascii="GHEA Grapalat" w:hAnsi="GHEA Grapalat" w:cs="Times New Roman"/>
          <w:lang w:val="hy-AM"/>
        </w:rPr>
        <w:t xml:space="preserve"> տարիների </w:t>
      </w:r>
      <w:r w:rsidR="007429E8" w:rsidRPr="00517B2D">
        <w:rPr>
          <w:rFonts w:ascii="GHEA Grapalat" w:hAnsi="GHEA Grapalat" w:cs="Times New Roman"/>
          <w:lang w:val="hy-AM"/>
        </w:rPr>
        <w:t>համար</w:t>
      </w:r>
      <w:r w:rsidRPr="00517B2D">
        <w:rPr>
          <w:rFonts w:ascii="GHEA Grapalat" w:hAnsi="GHEA Grapalat" w:cs="Times New Roman"/>
          <w:lang w:val="hy-AM"/>
        </w:rPr>
        <w:t xml:space="preserve">, ճշգրտվում են 3-րդ </w:t>
      </w:r>
      <w:r w:rsidR="00144C6C" w:rsidRPr="00517B2D">
        <w:rPr>
          <w:rFonts w:ascii="GHEA Grapalat" w:hAnsi="GHEA Grapalat" w:cs="Times New Roman"/>
          <w:lang w:val="hy-AM"/>
        </w:rPr>
        <w:t>Հ</w:t>
      </w:r>
      <w:r w:rsidRPr="00517B2D">
        <w:rPr>
          <w:rFonts w:ascii="GHEA Grapalat" w:hAnsi="GHEA Grapalat" w:cs="Times New Roman"/>
          <w:lang w:val="hy-AM"/>
        </w:rPr>
        <w:t xml:space="preserve">ոդվածի 8-րդ մասի համաձայն և </w:t>
      </w:r>
      <w:r w:rsidR="007D667A" w:rsidRPr="00517B2D">
        <w:rPr>
          <w:rFonts w:ascii="GHEA Grapalat" w:hAnsi="GHEA Grapalat" w:cs="Times New Roman"/>
          <w:lang w:val="hy-AM"/>
        </w:rPr>
        <w:t>ինքնաբերաբար</w:t>
      </w:r>
      <w:r w:rsidRPr="00517B2D">
        <w:rPr>
          <w:rFonts w:ascii="GHEA Grapalat" w:hAnsi="GHEA Grapalat" w:cs="Times New Roman"/>
          <w:lang w:val="hy-AM"/>
        </w:rPr>
        <w:t xml:space="preserve"> </w:t>
      </w:r>
      <w:r w:rsidR="00634009" w:rsidRPr="00517B2D">
        <w:rPr>
          <w:rFonts w:ascii="GHEA Grapalat" w:hAnsi="GHEA Grapalat" w:cs="Times New Roman"/>
          <w:lang w:val="hy-AM"/>
        </w:rPr>
        <w:t>ուղղվում</w:t>
      </w:r>
      <w:r w:rsidRPr="00517B2D">
        <w:rPr>
          <w:rFonts w:ascii="GHEA Grapalat" w:hAnsi="GHEA Grapalat" w:cs="Times New Roman"/>
          <w:lang w:val="hy-AM"/>
        </w:rPr>
        <w:t xml:space="preserve"> են`</w:t>
      </w:r>
      <w:r w:rsidR="00633423" w:rsidRPr="00517B2D">
        <w:rPr>
          <w:rFonts w:ascii="GHEA Grapalat" w:hAnsi="GHEA Grapalat" w:cs="Times New Roman"/>
          <w:lang w:val="hy-AM"/>
        </w:rPr>
        <w:t xml:space="preserve"> </w:t>
      </w:r>
      <w:r w:rsidRPr="00517B2D">
        <w:rPr>
          <w:rFonts w:ascii="GHEA Grapalat" w:hAnsi="GHEA Grapalat" w:cs="Times New Roman"/>
          <w:lang w:val="hy-AM"/>
        </w:rPr>
        <w:t xml:space="preserve">համաձայն սույն Համաձայնագրի 4-րդ </w:t>
      </w:r>
      <w:r w:rsidR="0004472F" w:rsidRPr="00517B2D">
        <w:rPr>
          <w:rFonts w:ascii="GHEA Grapalat" w:hAnsi="GHEA Grapalat" w:cs="Times New Roman"/>
          <w:lang w:val="hy-AM"/>
        </w:rPr>
        <w:t>Հ</w:t>
      </w:r>
      <w:r w:rsidRPr="00517B2D">
        <w:rPr>
          <w:rFonts w:ascii="GHEA Grapalat" w:hAnsi="GHEA Grapalat" w:cs="Times New Roman"/>
          <w:lang w:val="hy-AM"/>
        </w:rPr>
        <w:t xml:space="preserve">ոդվածի: </w:t>
      </w:r>
    </w:p>
    <w:p w14:paraId="4BE8BB7D" w14:textId="77777777" w:rsidR="00583C8D" w:rsidRPr="00517B2D" w:rsidRDefault="00025B0F" w:rsidP="00BC7575">
      <w:pPr>
        <w:pStyle w:val="Standard"/>
        <w:spacing w:before="120" w:after="120" w:line="276" w:lineRule="auto"/>
        <w:jc w:val="both"/>
        <w:rPr>
          <w:rFonts w:ascii="GHEA Grapalat" w:hAnsi="GHEA Grapalat" w:cs="Times New Roman"/>
          <w:lang w:val="hy-AM"/>
        </w:rPr>
      </w:pPr>
      <w:r w:rsidRPr="00517B2D">
        <w:rPr>
          <w:rFonts w:ascii="GHEA Grapalat" w:hAnsi="GHEA Grapalat" w:cs="Times New Roman"/>
          <w:lang w:val="hy-AM"/>
        </w:rPr>
        <w:t>Կողմերն</w:t>
      </w:r>
      <w:r w:rsidR="007B6F9C" w:rsidRPr="00517B2D">
        <w:rPr>
          <w:rFonts w:ascii="GHEA Grapalat" w:hAnsi="GHEA Grapalat" w:cs="Times New Roman"/>
          <w:lang w:val="hy-AM"/>
        </w:rPr>
        <w:t xml:space="preserve"> </w:t>
      </w:r>
      <w:r w:rsidR="00105A12" w:rsidRPr="00517B2D">
        <w:rPr>
          <w:rFonts w:ascii="GHEA Grapalat" w:hAnsi="GHEA Grapalat" w:cs="Times New Roman"/>
          <w:lang w:val="hy-AM"/>
        </w:rPr>
        <w:t>ընդհանուր</w:t>
      </w:r>
      <w:r w:rsidR="007B6F9C" w:rsidRPr="00517B2D">
        <w:rPr>
          <w:rFonts w:ascii="GHEA Grapalat" w:hAnsi="GHEA Grapalat" w:cs="Times New Roman"/>
          <w:lang w:val="hy-AM"/>
        </w:rPr>
        <w:t xml:space="preserve"> համաձայնությամբ լուծում են սույն Համաձայնագրի </w:t>
      </w:r>
      <w:r w:rsidR="00C27206" w:rsidRPr="00517B2D">
        <w:rPr>
          <w:rFonts w:ascii="GHEA Grapalat" w:hAnsi="GHEA Grapalat" w:cs="Times New Roman"/>
          <w:lang w:val="hy-AM"/>
        </w:rPr>
        <w:t>դադարեցնելու</w:t>
      </w:r>
      <w:r w:rsidR="007B6F9C" w:rsidRPr="00517B2D">
        <w:rPr>
          <w:rFonts w:ascii="GHEA Grapalat" w:hAnsi="GHEA Grapalat" w:cs="Times New Roman"/>
          <w:lang w:val="hy-AM"/>
        </w:rPr>
        <w:t xml:space="preserve"> </w:t>
      </w:r>
      <w:r w:rsidR="00C27206" w:rsidRPr="00517B2D">
        <w:rPr>
          <w:rFonts w:ascii="GHEA Grapalat" w:hAnsi="GHEA Grapalat" w:cs="Times New Roman"/>
          <w:lang w:val="hy-AM"/>
        </w:rPr>
        <w:lastRenderedPageBreak/>
        <w:t>պատճառով առաջ եկած բոլոր</w:t>
      </w:r>
      <w:r w:rsidR="007B6F9C" w:rsidRPr="00517B2D">
        <w:rPr>
          <w:rFonts w:ascii="GHEA Grapalat" w:hAnsi="GHEA Grapalat" w:cs="Times New Roman"/>
          <w:lang w:val="hy-AM"/>
        </w:rPr>
        <w:t xml:space="preserve"> </w:t>
      </w:r>
      <w:proofErr w:type="spellStart"/>
      <w:r w:rsidR="007B6F9C" w:rsidRPr="00517B2D">
        <w:rPr>
          <w:rFonts w:ascii="GHEA Grapalat" w:hAnsi="GHEA Grapalat" w:cs="Times New Roman"/>
          <w:lang w:val="hy-AM"/>
        </w:rPr>
        <w:t>հետևանք</w:t>
      </w:r>
      <w:r w:rsidR="00C27206" w:rsidRPr="00517B2D">
        <w:rPr>
          <w:rFonts w:ascii="GHEA Grapalat" w:hAnsi="GHEA Grapalat" w:cs="Times New Roman"/>
          <w:lang w:val="hy-AM"/>
        </w:rPr>
        <w:t>ները</w:t>
      </w:r>
      <w:proofErr w:type="spellEnd"/>
      <w:r w:rsidR="007B6F9C" w:rsidRPr="00517B2D">
        <w:rPr>
          <w:rFonts w:ascii="GHEA Grapalat" w:hAnsi="GHEA Grapalat" w:cs="Times New Roman"/>
          <w:lang w:val="hy-AM"/>
        </w:rPr>
        <w:t>:</w:t>
      </w:r>
    </w:p>
    <w:p w14:paraId="3A6D982E" w14:textId="77777777" w:rsidR="00583C8D" w:rsidRPr="00517B2D" w:rsidRDefault="00E54F2C" w:rsidP="00BC7575">
      <w:pPr>
        <w:pStyle w:val="Standard"/>
        <w:numPr>
          <w:ilvl w:val="0"/>
          <w:numId w:val="9"/>
        </w:numPr>
        <w:tabs>
          <w:tab w:val="left" w:pos="709"/>
        </w:tabs>
        <w:spacing w:before="120" w:after="120" w:line="276" w:lineRule="auto"/>
        <w:ind w:left="142" w:firstLine="142"/>
        <w:jc w:val="both"/>
        <w:rPr>
          <w:rFonts w:ascii="GHEA Grapalat" w:hAnsi="GHEA Grapalat" w:cs="Times New Roman"/>
          <w:lang w:val="hy-AM"/>
        </w:rPr>
      </w:pPr>
      <w:r w:rsidRPr="00517B2D">
        <w:rPr>
          <w:rFonts w:ascii="GHEA Grapalat" w:hAnsi="GHEA Grapalat" w:cs="Times New Roman"/>
          <w:lang w:val="hy-AM"/>
        </w:rPr>
        <w:t xml:space="preserve">Սույն Համաձայնագրում փոփոխություններ </w:t>
      </w:r>
      <w:r w:rsidR="002B101F" w:rsidRPr="00517B2D">
        <w:rPr>
          <w:rFonts w:ascii="GHEA Grapalat" w:hAnsi="GHEA Grapalat" w:cs="Times New Roman"/>
          <w:lang w:val="hy-AM"/>
        </w:rPr>
        <w:t xml:space="preserve">կարող են կատարվել </w:t>
      </w:r>
      <w:r w:rsidRPr="00517B2D">
        <w:rPr>
          <w:rFonts w:ascii="GHEA Grapalat" w:hAnsi="GHEA Grapalat" w:cs="Times New Roman"/>
          <w:lang w:val="hy-AM"/>
        </w:rPr>
        <w:t>միայն գրավոր՝ Կողմերի ընդհանուր համաձայնությամբ: Փոփոխություններ</w:t>
      </w:r>
      <w:r w:rsidR="00B511C6" w:rsidRPr="00517B2D">
        <w:rPr>
          <w:rFonts w:ascii="GHEA Grapalat" w:hAnsi="GHEA Grapalat" w:cs="Times New Roman"/>
          <w:lang w:val="hy-AM"/>
        </w:rPr>
        <w:t xml:space="preserve">ն </w:t>
      </w:r>
      <w:r w:rsidRPr="00517B2D">
        <w:rPr>
          <w:rFonts w:ascii="GHEA Grapalat" w:hAnsi="GHEA Grapalat" w:cs="Times New Roman"/>
          <w:lang w:val="hy-AM"/>
        </w:rPr>
        <w:t xml:space="preserve">ուժի մեջ </w:t>
      </w:r>
      <w:r w:rsidR="00B511C6" w:rsidRPr="00517B2D">
        <w:rPr>
          <w:rFonts w:ascii="GHEA Grapalat" w:hAnsi="GHEA Grapalat" w:cs="Times New Roman"/>
          <w:lang w:val="hy-AM"/>
        </w:rPr>
        <w:t xml:space="preserve">կմտնեն </w:t>
      </w:r>
      <w:r w:rsidR="000959C1" w:rsidRPr="00517B2D">
        <w:rPr>
          <w:rFonts w:ascii="GHEA Grapalat" w:hAnsi="GHEA Grapalat" w:cs="Times New Roman"/>
          <w:lang w:val="hy-AM"/>
        </w:rPr>
        <w:t>սույն Համաձայնագ</w:t>
      </w:r>
      <w:r w:rsidR="00D53055" w:rsidRPr="00517B2D">
        <w:rPr>
          <w:rFonts w:ascii="GHEA Grapalat" w:hAnsi="GHEA Grapalat" w:cs="Times New Roman"/>
          <w:lang w:val="hy-AM"/>
        </w:rPr>
        <w:t>րի</w:t>
      </w:r>
      <w:r w:rsidR="000959C1" w:rsidRPr="00517B2D">
        <w:rPr>
          <w:rFonts w:ascii="GHEA Grapalat" w:hAnsi="GHEA Grapalat" w:cs="Times New Roman"/>
          <w:lang w:val="hy-AM"/>
        </w:rPr>
        <w:t xml:space="preserve"> ուժի մեջ </w:t>
      </w:r>
      <w:proofErr w:type="spellStart"/>
      <w:r w:rsidR="000959C1" w:rsidRPr="00517B2D">
        <w:rPr>
          <w:rFonts w:ascii="GHEA Grapalat" w:hAnsi="GHEA Grapalat" w:cs="Times New Roman"/>
          <w:lang w:val="hy-AM"/>
        </w:rPr>
        <w:t>մտելու</w:t>
      </w:r>
      <w:proofErr w:type="spellEnd"/>
      <w:r w:rsidR="000959C1" w:rsidRPr="00517B2D">
        <w:rPr>
          <w:rFonts w:ascii="GHEA Grapalat" w:hAnsi="GHEA Grapalat" w:cs="Times New Roman"/>
          <w:lang w:val="hy-AM"/>
        </w:rPr>
        <w:t xml:space="preserve"> համար </w:t>
      </w:r>
      <w:r w:rsidR="000C3577" w:rsidRPr="00517B2D">
        <w:rPr>
          <w:rFonts w:ascii="GHEA Grapalat" w:hAnsi="GHEA Grapalat" w:cs="Times New Roman"/>
          <w:lang w:val="hy-AM"/>
        </w:rPr>
        <w:t xml:space="preserve">նախատեսված </w:t>
      </w:r>
      <w:r w:rsidRPr="00517B2D">
        <w:rPr>
          <w:rFonts w:ascii="GHEA Grapalat" w:hAnsi="GHEA Grapalat" w:cs="Times New Roman"/>
          <w:lang w:val="hy-AM"/>
        </w:rPr>
        <w:t xml:space="preserve"> ընթացակարգ</w:t>
      </w:r>
      <w:r w:rsidR="000C3577" w:rsidRPr="00517B2D">
        <w:rPr>
          <w:rFonts w:ascii="GHEA Grapalat" w:hAnsi="GHEA Grapalat" w:cs="Times New Roman"/>
          <w:lang w:val="hy-AM"/>
        </w:rPr>
        <w:t>ով</w:t>
      </w:r>
      <w:r w:rsidR="00B511C6" w:rsidRPr="00517B2D">
        <w:rPr>
          <w:rFonts w:ascii="GHEA Grapalat" w:hAnsi="GHEA Grapalat" w:cs="Times New Roman"/>
          <w:lang w:val="hy-AM"/>
        </w:rPr>
        <w:t>:</w:t>
      </w:r>
    </w:p>
    <w:p w14:paraId="1973FA86" w14:textId="77777777" w:rsidR="00583C8D" w:rsidRPr="00517B2D" w:rsidRDefault="00543956" w:rsidP="00BC7575">
      <w:pPr>
        <w:pStyle w:val="Standard"/>
        <w:numPr>
          <w:ilvl w:val="0"/>
          <w:numId w:val="9"/>
        </w:numPr>
        <w:tabs>
          <w:tab w:val="left" w:pos="709"/>
        </w:tabs>
        <w:spacing w:before="120" w:after="120" w:line="276" w:lineRule="auto"/>
        <w:ind w:left="142" w:firstLine="142"/>
        <w:jc w:val="both"/>
        <w:rPr>
          <w:rFonts w:ascii="GHEA Grapalat" w:eastAsia="Times New Roman" w:hAnsi="GHEA Grapalat" w:cs="Times New Roman"/>
          <w:lang w:val="hy-AM" w:eastAsia="fr-BE"/>
        </w:rPr>
      </w:pPr>
      <w:r w:rsidRPr="00517B2D">
        <w:rPr>
          <w:rFonts w:ascii="GHEA Grapalat" w:eastAsia="Times New Roman" w:hAnsi="GHEA Grapalat" w:cs="Times New Roman"/>
          <w:lang w:val="hy-AM" w:eastAsia="fr-BE"/>
        </w:rPr>
        <w:t>Հավելվածները կազմում են սույն Համաձայնագրի անբաժանելի մասը:</w:t>
      </w:r>
    </w:p>
    <w:p w14:paraId="115EAA0B" w14:textId="77777777" w:rsidR="00511739" w:rsidRPr="00517B2D" w:rsidRDefault="00511739" w:rsidP="00BC7575">
      <w:pPr>
        <w:suppressAutoHyphens/>
        <w:spacing w:before="120" w:after="120"/>
        <w:rPr>
          <w:rFonts w:ascii="GHEA Grapalat" w:eastAsia="Times New Roman" w:hAnsi="GHEA Grapalat"/>
          <w:szCs w:val="24"/>
          <w:lang w:val="hy-AM" w:eastAsia="fr-BE"/>
        </w:rPr>
      </w:pPr>
    </w:p>
    <w:p w14:paraId="77AE26C8" w14:textId="77777777" w:rsidR="00583C8D" w:rsidRPr="00517B2D" w:rsidRDefault="00543956" w:rsidP="00BC7575">
      <w:pPr>
        <w:suppressAutoHyphens/>
        <w:spacing w:before="120" w:after="120"/>
        <w:rPr>
          <w:rFonts w:ascii="GHEA Grapalat" w:hAnsi="GHEA Grapalat"/>
          <w:szCs w:val="24"/>
          <w:lang w:val="hy-AM"/>
        </w:rPr>
      </w:pPr>
      <w:r w:rsidRPr="00517B2D">
        <w:rPr>
          <w:rFonts w:ascii="GHEA Grapalat" w:hAnsi="GHEA Grapalat"/>
          <w:szCs w:val="24"/>
          <w:lang w:val="hy-AM"/>
        </w:rPr>
        <w:t xml:space="preserve">Սույն Համաձայնագիրը կատարված է երկու </w:t>
      </w:r>
      <w:r w:rsidR="00105A12" w:rsidRPr="00517B2D">
        <w:rPr>
          <w:rFonts w:ascii="GHEA Grapalat" w:hAnsi="GHEA Grapalat"/>
          <w:szCs w:val="24"/>
          <w:lang w:val="hy-AM"/>
        </w:rPr>
        <w:t>բնօրինակից</w:t>
      </w:r>
      <w:r w:rsidRPr="00517B2D">
        <w:rPr>
          <w:rFonts w:ascii="GHEA Grapalat" w:hAnsi="GHEA Grapalat"/>
          <w:szCs w:val="24"/>
          <w:lang w:val="hy-AM"/>
        </w:rPr>
        <w:t xml:space="preserve">՝ </w:t>
      </w:r>
      <w:r w:rsidR="008D3A8F" w:rsidRPr="00517B2D">
        <w:rPr>
          <w:rFonts w:ascii="GHEA Grapalat" w:hAnsi="GHEA Grapalat"/>
          <w:szCs w:val="24"/>
          <w:lang w:val="hy-AM"/>
        </w:rPr>
        <w:t xml:space="preserve">հայերեն և </w:t>
      </w:r>
      <w:r w:rsidRPr="00517B2D">
        <w:rPr>
          <w:rFonts w:ascii="GHEA Grapalat" w:hAnsi="GHEA Grapalat"/>
          <w:szCs w:val="24"/>
          <w:lang w:val="hy-AM"/>
        </w:rPr>
        <w:t>անգլերեն, ընդ որում երկու տեքստերն էլ հավասարազոր են</w:t>
      </w:r>
      <w:r w:rsidR="00633423" w:rsidRPr="00517B2D">
        <w:rPr>
          <w:rFonts w:ascii="GHEA Grapalat" w:hAnsi="GHEA Grapalat"/>
          <w:szCs w:val="24"/>
          <w:lang w:val="hy-AM"/>
        </w:rPr>
        <w:t>:</w:t>
      </w:r>
      <w:r w:rsidR="008C552C" w:rsidRPr="00517B2D">
        <w:rPr>
          <w:rFonts w:ascii="GHEA Grapalat" w:hAnsi="GHEA Grapalat"/>
          <w:szCs w:val="24"/>
          <w:lang w:val="hy-AM"/>
        </w:rPr>
        <w:t xml:space="preserve"> Մեկնաբանման ընթացքում ծագած տարաձայնությունների դեպքում նախապատվությունը տրվում է անգլերեն տեքստին:</w:t>
      </w:r>
    </w:p>
    <w:p w14:paraId="6F12CF19" w14:textId="77777777" w:rsidR="00583C8D" w:rsidRPr="00517B2D" w:rsidRDefault="00543956" w:rsidP="00BC7575">
      <w:pPr>
        <w:spacing w:before="120" w:after="120"/>
        <w:rPr>
          <w:rFonts w:ascii="GHEA Grapalat" w:hAnsi="GHEA Grapalat"/>
          <w:b/>
          <w:szCs w:val="24"/>
          <w:lang w:val="hy-AM"/>
        </w:rPr>
      </w:pPr>
      <w:r w:rsidRPr="00517B2D">
        <w:rPr>
          <w:rFonts w:ascii="GHEA Grapalat" w:hAnsi="GHEA Grapalat"/>
          <w:szCs w:val="24"/>
          <w:lang w:val="hy-AM"/>
        </w:rPr>
        <w:t xml:space="preserve">Կատարված է </w:t>
      </w:r>
      <w:r w:rsidR="00217A15" w:rsidRPr="00517B2D">
        <w:rPr>
          <w:rFonts w:ascii="GHEA Grapalat" w:hAnsi="GHEA Grapalat"/>
          <w:szCs w:val="24"/>
          <w:lang w:val="hy-AM"/>
        </w:rPr>
        <w:t xml:space="preserve">Բրյուսելում, 2021 թվականի նոյեմբերի 12-ին, 2 </w:t>
      </w:r>
      <w:r w:rsidR="001A3A55" w:rsidRPr="00517B2D">
        <w:rPr>
          <w:rFonts w:ascii="GHEA Grapalat" w:hAnsi="GHEA Grapalat"/>
          <w:szCs w:val="24"/>
          <w:lang w:val="hy-AM"/>
        </w:rPr>
        <w:t>օրինակից</w:t>
      </w:r>
      <w:r w:rsidR="00D33E87" w:rsidRPr="00517B2D">
        <w:rPr>
          <w:rFonts w:ascii="GHEA Grapalat" w:hAnsi="GHEA Grapalat"/>
          <w:szCs w:val="24"/>
          <w:lang w:val="hy-AM"/>
        </w:rPr>
        <w:t>,</w:t>
      </w:r>
      <w:r w:rsidR="00217A15" w:rsidRPr="00517B2D">
        <w:rPr>
          <w:rFonts w:ascii="GHEA Grapalat" w:hAnsi="GHEA Grapalat"/>
          <w:szCs w:val="24"/>
          <w:lang w:val="hy-AM"/>
        </w:rPr>
        <w:t xml:space="preserve"> հայերեն և անգլերեն</w:t>
      </w:r>
      <w:r w:rsidR="00D33E87" w:rsidRPr="00517B2D">
        <w:rPr>
          <w:rFonts w:ascii="GHEA Grapalat" w:hAnsi="GHEA Grapalat"/>
          <w:szCs w:val="24"/>
          <w:lang w:val="hy-AM"/>
        </w:rPr>
        <w:t xml:space="preserve"> լեզուներով</w:t>
      </w:r>
      <w:r w:rsidR="00217A15" w:rsidRPr="00517B2D">
        <w:rPr>
          <w:rFonts w:ascii="GHEA Grapalat" w:hAnsi="GHEA Grapalat"/>
          <w:szCs w:val="24"/>
          <w:lang w:val="hy-AM"/>
        </w:rPr>
        <w:t xml:space="preserve">։ </w:t>
      </w:r>
    </w:p>
    <w:p w14:paraId="3F9FE971" w14:textId="77777777" w:rsidR="00FA1B88" w:rsidRPr="00517B2D" w:rsidRDefault="00FA1B88" w:rsidP="00C52C3C">
      <w:pPr>
        <w:spacing w:before="120" w:after="120"/>
        <w:rPr>
          <w:rFonts w:ascii="GHEA Grapalat" w:hAnsi="GHEA Grapalat"/>
          <w:b/>
          <w:szCs w:val="24"/>
          <w:lang w:val="hy-AM"/>
        </w:rPr>
      </w:pPr>
    </w:p>
    <w:p w14:paraId="74CB7B86" w14:textId="77777777" w:rsidR="002A2BD1" w:rsidRPr="00517B2D" w:rsidRDefault="002A2BD1" w:rsidP="00C52C3C">
      <w:pPr>
        <w:spacing w:before="120" w:after="120"/>
        <w:rPr>
          <w:rFonts w:ascii="GHEA Grapalat" w:hAnsi="GHEA Grapalat"/>
          <w:szCs w:val="24"/>
          <w:lang w:val="hy-AM"/>
        </w:rPr>
      </w:pPr>
    </w:p>
    <w:p w14:paraId="0FD9886B" w14:textId="77777777" w:rsidR="00105854" w:rsidRPr="00517B2D" w:rsidRDefault="00105854" w:rsidP="00C52C3C">
      <w:pPr>
        <w:spacing w:before="120" w:after="120"/>
        <w:rPr>
          <w:rFonts w:ascii="GHEA Grapalat" w:hAnsi="GHEA Grapalat"/>
          <w:i/>
          <w:szCs w:val="24"/>
          <w:lang w:val="hy-AM"/>
        </w:rPr>
      </w:pPr>
    </w:p>
    <w:p w14:paraId="275333EF" w14:textId="77777777" w:rsidR="00D33E87" w:rsidRPr="00517B2D" w:rsidRDefault="00D33E87" w:rsidP="00D33E87">
      <w:pPr>
        <w:spacing w:before="120" w:after="120"/>
        <w:rPr>
          <w:rFonts w:ascii="GHEA Grapalat" w:hAnsi="GHEA Grapalat"/>
          <w:szCs w:val="24"/>
          <w:lang w:val="hy-AM"/>
        </w:rPr>
      </w:pPr>
      <w:r w:rsidRPr="00517B2D">
        <w:rPr>
          <w:rFonts w:ascii="GHEA Grapalat" w:hAnsi="GHEA Grapalat"/>
          <w:szCs w:val="24"/>
          <w:lang w:val="hy-AM"/>
        </w:rPr>
        <w:t xml:space="preserve">ՀԱՎԵԼՎԱԾ I. «Հորիզոն Եվրոպա» </w:t>
      </w:r>
      <w:r w:rsidR="002A2BD1" w:rsidRPr="00517B2D">
        <w:rPr>
          <w:rFonts w:ascii="GHEA Grapalat" w:hAnsi="GHEA Grapalat"/>
          <w:szCs w:val="24"/>
          <w:lang w:val="hy-AM"/>
        </w:rPr>
        <w:t>Ծրագրում (2021-2027 թթ.)</w:t>
      </w:r>
      <w:r w:rsidRPr="00517B2D">
        <w:rPr>
          <w:rFonts w:ascii="GHEA Grapalat" w:hAnsi="GHEA Grapalat"/>
          <w:szCs w:val="24"/>
          <w:lang w:val="hy-AM"/>
        </w:rPr>
        <w:t xml:space="preserve"> Հայաստանի ֆինանսական </w:t>
      </w:r>
      <w:r w:rsidR="002A2BD1" w:rsidRPr="00517B2D">
        <w:rPr>
          <w:rFonts w:ascii="GHEA Grapalat" w:hAnsi="GHEA Grapalat"/>
          <w:szCs w:val="24"/>
          <w:lang w:val="hy-AM"/>
        </w:rPr>
        <w:t>ներդրումները</w:t>
      </w:r>
      <w:r w:rsidRPr="00517B2D">
        <w:rPr>
          <w:rFonts w:ascii="GHEA Grapalat" w:hAnsi="GHEA Grapalat"/>
          <w:szCs w:val="24"/>
          <w:lang w:val="hy-AM"/>
        </w:rPr>
        <w:t xml:space="preserve"> կարգավորող կանոններ</w:t>
      </w:r>
      <w:r w:rsidR="002A2BD1" w:rsidRPr="00517B2D">
        <w:rPr>
          <w:rFonts w:ascii="GHEA Grapalat" w:hAnsi="GHEA Grapalat"/>
          <w:szCs w:val="24"/>
          <w:lang w:val="hy-AM"/>
        </w:rPr>
        <w:t>ը</w:t>
      </w:r>
      <w:r w:rsidRPr="00517B2D">
        <w:rPr>
          <w:rFonts w:ascii="GHEA Grapalat" w:hAnsi="GHEA Grapalat"/>
          <w:szCs w:val="24"/>
          <w:lang w:val="hy-AM"/>
        </w:rPr>
        <w:t xml:space="preserve"> </w:t>
      </w:r>
    </w:p>
    <w:p w14:paraId="3DFC211B" w14:textId="77777777" w:rsidR="00D33E87" w:rsidRPr="00517B2D" w:rsidRDefault="00D33E87" w:rsidP="00D33E87">
      <w:pPr>
        <w:spacing w:before="120" w:after="120"/>
        <w:rPr>
          <w:rFonts w:ascii="GHEA Grapalat" w:hAnsi="GHEA Grapalat"/>
          <w:szCs w:val="24"/>
          <w:lang w:val="hy-AM"/>
        </w:rPr>
      </w:pPr>
      <w:r w:rsidRPr="00517B2D">
        <w:rPr>
          <w:rFonts w:ascii="GHEA Grapalat" w:hAnsi="GHEA Grapalat"/>
          <w:szCs w:val="24"/>
          <w:lang w:val="hy-AM"/>
        </w:rPr>
        <w:t xml:space="preserve">ՀԱՎԵԼՎԱԾ II. </w:t>
      </w:r>
      <w:r w:rsidR="002A2BD1" w:rsidRPr="00517B2D">
        <w:rPr>
          <w:rFonts w:ascii="GHEA Grapalat" w:hAnsi="GHEA Grapalat"/>
          <w:szCs w:val="24"/>
          <w:lang w:val="hy-AM"/>
        </w:rPr>
        <w:t>Հայաստանում գործող</w:t>
      </w:r>
      <w:r w:rsidRPr="00517B2D">
        <w:rPr>
          <w:rFonts w:ascii="GHEA Grapalat" w:hAnsi="GHEA Grapalat"/>
          <w:szCs w:val="24"/>
          <w:lang w:val="hy-AM"/>
        </w:rPr>
        <w:t xml:space="preserve"> համարժեք ծրագրերի ցանկ</w:t>
      </w:r>
    </w:p>
    <w:p w14:paraId="0C8ED504" w14:textId="77777777" w:rsidR="00D33E87" w:rsidRPr="00517B2D" w:rsidRDefault="00D33E87" w:rsidP="00D33E87">
      <w:pPr>
        <w:spacing w:before="120" w:after="120"/>
        <w:rPr>
          <w:rFonts w:ascii="GHEA Grapalat" w:hAnsi="GHEA Grapalat"/>
          <w:szCs w:val="24"/>
          <w:lang w:val="hy-AM"/>
        </w:rPr>
      </w:pPr>
      <w:r w:rsidRPr="00517B2D">
        <w:rPr>
          <w:rFonts w:ascii="GHEA Grapalat" w:hAnsi="GHEA Grapalat"/>
          <w:szCs w:val="24"/>
          <w:lang w:val="hy-AM"/>
        </w:rPr>
        <w:t xml:space="preserve">ՀԱՎԵԼՎԱԾ III. </w:t>
      </w:r>
      <w:r w:rsidR="002A2BD1" w:rsidRPr="00517B2D">
        <w:rPr>
          <w:rFonts w:ascii="GHEA Grapalat" w:hAnsi="GHEA Grapalat"/>
          <w:szCs w:val="24"/>
          <w:lang w:val="hy-AM"/>
        </w:rPr>
        <w:t>Հուսալի</w:t>
      </w:r>
      <w:r w:rsidRPr="00517B2D">
        <w:rPr>
          <w:rFonts w:ascii="GHEA Grapalat" w:hAnsi="GHEA Grapalat"/>
          <w:szCs w:val="24"/>
          <w:lang w:val="hy-AM"/>
        </w:rPr>
        <w:t xml:space="preserve"> ֆինանսական կառավարում</w:t>
      </w:r>
    </w:p>
    <w:p w14:paraId="5E8EA383" w14:textId="77777777" w:rsidR="002A2BD1" w:rsidRPr="00517B2D" w:rsidRDefault="002A2BD1" w:rsidP="00D33E87">
      <w:pPr>
        <w:spacing w:before="120" w:after="120"/>
        <w:rPr>
          <w:rFonts w:ascii="GHEA Grapalat" w:hAnsi="GHEA Grapalat"/>
          <w:szCs w:val="24"/>
          <w:lang w:val="hy-AM"/>
        </w:rPr>
      </w:pPr>
    </w:p>
    <w:p w14:paraId="2123C71C" w14:textId="77777777" w:rsidR="002A2BD1" w:rsidRPr="00517B2D" w:rsidRDefault="002A2BD1" w:rsidP="00D33E87">
      <w:pPr>
        <w:spacing w:before="120" w:after="120"/>
        <w:rPr>
          <w:rFonts w:ascii="GHEA Grapalat" w:hAnsi="GHEA Grapalat"/>
          <w:szCs w:val="24"/>
          <w:lang w:val="hy-AM"/>
        </w:rPr>
      </w:pPr>
    </w:p>
    <w:p w14:paraId="4EE981C3" w14:textId="63341AEB" w:rsidR="00517B2D" w:rsidRPr="00517B2D" w:rsidRDefault="00517B2D" w:rsidP="00D33E87">
      <w:pPr>
        <w:spacing w:before="120" w:after="120"/>
        <w:rPr>
          <w:rFonts w:ascii="GHEA Grapalat" w:hAnsi="GHEA Grapalat"/>
          <w:szCs w:val="24"/>
          <w:lang w:val="hy-AM"/>
        </w:rPr>
      </w:pPr>
    </w:p>
    <w:p w14:paraId="056E4E38" w14:textId="5CD67B32" w:rsidR="002A2BD1" w:rsidRDefault="002A2BD1" w:rsidP="00D33E87">
      <w:pPr>
        <w:spacing w:before="120" w:after="120"/>
        <w:rPr>
          <w:rFonts w:ascii="GHEA Grapalat" w:hAnsi="GHEA Grapalat"/>
          <w:szCs w:val="24"/>
          <w:lang w:val="hy-AM"/>
        </w:rPr>
      </w:pPr>
    </w:p>
    <w:p w14:paraId="2B412234" w14:textId="5F86EB2F" w:rsidR="00F407B5" w:rsidRDefault="00F407B5" w:rsidP="00D33E87">
      <w:pPr>
        <w:spacing w:before="120" w:after="120"/>
        <w:rPr>
          <w:rFonts w:ascii="GHEA Grapalat" w:hAnsi="GHEA Grapalat"/>
          <w:szCs w:val="24"/>
          <w:lang w:val="hy-AM"/>
        </w:rPr>
      </w:pPr>
    </w:p>
    <w:p w14:paraId="55F94D34" w14:textId="7C2C78E2" w:rsidR="00F407B5" w:rsidRDefault="00F407B5" w:rsidP="00D33E87">
      <w:pPr>
        <w:spacing w:before="120" w:after="120"/>
        <w:rPr>
          <w:rFonts w:ascii="GHEA Grapalat" w:hAnsi="GHEA Grapalat"/>
          <w:szCs w:val="24"/>
          <w:lang w:val="hy-AM"/>
        </w:rPr>
      </w:pPr>
    </w:p>
    <w:p w14:paraId="51266093" w14:textId="546A6567" w:rsidR="00F407B5" w:rsidRDefault="00F407B5" w:rsidP="00D33E87">
      <w:pPr>
        <w:spacing w:before="120" w:after="120"/>
        <w:rPr>
          <w:rFonts w:ascii="GHEA Grapalat" w:hAnsi="GHEA Grapalat"/>
          <w:szCs w:val="24"/>
          <w:lang w:val="hy-AM"/>
        </w:rPr>
      </w:pPr>
    </w:p>
    <w:p w14:paraId="10C1081F" w14:textId="184FC8BD" w:rsidR="00F407B5" w:rsidRDefault="00F407B5" w:rsidP="00D33E87">
      <w:pPr>
        <w:spacing w:before="120" w:after="120"/>
        <w:rPr>
          <w:rFonts w:ascii="GHEA Grapalat" w:hAnsi="GHEA Grapalat"/>
          <w:szCs w:val="24"/>
          <w:lang w:val="hy-AM"/>
        </w:rPr>
      </w:pPr>
    </w:p>
    <w:p w14:paraId="47D4ACDD" w14:textId="7E67153A" w:rsidR="00F407B5" w:rsidRDefault="00F407B5" w:rsidP="00D33E87">
      <w:pPr>
        <w:spacing w:before="120" w:after="120"/>
        <w:rPr>
          <w:rFonts w:ascii="GHEA Grapalat" w:hAnsi="GHEA Grapalat"/>
          <w:szCs w:val="24"/>
          <w:lang w:val="hy-AM"/>
        </w:rPr>
      </w:pPr>
    </w:p>
    <w:p w14:paraId="53A6471C" w14:textId="32978A98" w:rsidR="00F407B5" w:rsidRDefault="00F407B5" w:rsidP="00D33E87">
      <w:pPr>
        <w:spacing w:before="120" w:after="120"/>
        <w:rPr>
          <w:rFonts w:ascii="GHEA Grapalat" w:hAnsi="GHEA Grapalat"/>
          <w:szCs w:val="24"/>
          <w:lang w:val="hy-AM"/>
        </w:rPr>
      </w:pPr>
    </w:p>
    <w:p w14:paraId="7AACC620" w14:textId="7D32373A" w:rsidR="00F407B5" w:rsidRDefault="00F407B5" w:rsidP="00D33E87">
      <w:pPr>
        <w:spacing w:before="120" w:after="120"/>
        <w:rPr>
          <w:rFonts w:ascii="GHEA Grapalat" w:hAnsi="GHEA Grapalat"/>
          <w:szCs w:val="24"/>
          <w:lang w:val="hy-AM"/>
        </w:rPr>
      </w:pPr>
    </w:p>
    <w:p w14:paraId="0A7D9712" w14:textId="20799146" w:rsidR="00F407B5" w:rsidRDefault="00F407B5" w:rsidP="00D33E87">
      <w:pPr>
        <w:spacing w:before="120" w:after="120"/>
        <w:rPr>
          <w:rFonts w:ascii="GHEA Grapalat" w:hAnsi="GHEA Grapalat"/>
          <w:szCs w:val="24"/>
          <w:lang w:val="hy-AM"/>
        </w:rPr>
      </w:pPr>
    </w:p>
    <w:p w14:paraId="72C6E1CD" w14:textId="4AB75186" w:rsidR="00F407B5" w:rsidRDefault="00F407B5" w:rsidP="00D33E87">
      <w:pPr>
        <w:spacing w:before="120" w:after="120"/>
        <w:rPr>
          <w:rFonts w:ascii="GHEA Grapalat" w:hAnsi="GHEA Grapalat"/>
          <w:szCs w:val="24"/>
          <w:lang w:val="hy-AM"/>
        </w:rPr>
      </w:pPr>
    </w:p>
    <w:p w14:paraId="75BF66E8" w14:textId="77777777" w:rsidR="00F407B5" w:rsidRPr="00517B2D" w:rsidRDefault="00F407B5" w:rsidP="00D33E87">
      <w:pPr>
        <w:spacing w:before="120" w:after="120"/>
        <w:rPr>
          <w:rFonts w:ascii="GHEA Grapalat" w:hAnsi="GHEA Grapalat"/>
          <w:szCs w:val="24"/>
          <w:lang w:val="hy-AM"/>
        </w:rPr>
      </w:pPr>
    </w:p>
    <w:p w14:paraId="73BB78E8" w14:textId="056E4391" w:rsidR="002A2BD1" w:rsidRPr="00517B2D" w:rsidRDefault="002A2BD1" w:rsidP="002A2BD1">
      <w:pPr>
        <w:spacing w:before="120" w:after="120"/>
        <w:jc w:val="center"/>
        <w:rPr>
          <w:rFonts w:ascii="GHEA Grapalat" w:hAnsi="GHEA Grapalat"/>
          <w:b/>
          <w:color w:val="000000" w:themeColor="text1"/>
          <w:szCs w:val="24"/>
          <w:lang w:val="hy-AM"/>
        </w:rPr>
      </w:pPr>
      <w:r w:rsidRPr="00517B2D">
        <w:rPr>
          <w:rFonts w:ascii="GHEA Grapalat" w:hAnsi="GHEA Grapalat"/>
          <w:b/>
          <w:color w:val="000000" w:themeColor="text1"/>
          <w:szCs w:val="24"/>
          <w:lang w:val="hy-AM"/>
        </w:rPr>
        <w:t xml:space="preserve">ՀԱՎԵԼՎԱԾ </w:t>
      </w:r>
      <w:r w:rsidR="0068360E" w:rsidRPr="00517B2D">
        <w:rPr>
          <w:rFonts w:ascii="GHEA Grapalat" w:hAnsi="GHEA Grapalat"/>
          <w:b/>
          <w:szCs w:val="24"/>
          <w:lang w:val="hy-AM"/>
        </w:rPr>
        <w:t>I</w:t>
      </w:r>
    </w:p>
    <w:p w14:paraId="7A1A4FD1" w14:textId="77777777" w:rsidR="002A2BD1" w:rsidRPr="00517B2D" w:rsidRDefault="002A2BD1" w:rsidP="002A2BD1">
      <w:pPr>
        <w:spacing w:before="120" w:after="120"/>
        <w:jc w:val="center"/>
        <w:rPr>
          <w:rFonts w:ascii="GHEA Grapalat" w:hAnsi="GHEA Grapalat"/>
          <w:b/>
          <w:color w:val="000000" w:themeColor="text1"/>
          <w:szCs w:val="24"/>
          <w:lang w:val="hy-AM"/>
        </w:rPr>
      </w:pPr>
    </w:p>
    <w:p w14:paraId="5E7508B9" w14:textId="2133371F" w:rsidR="002A2BD1" w:rsidRPr="00517B2D" w:rsidRDefault="002A2BD1" w:rsidP="002A2BD1">
      <w:pPr>
        <w:spacing w:before="120" w:after="120"/>
        <w:jc w:val="center"/>
        <w:rPr>
          <w:rFonts w:ascii="GHEA Grapalat" w:hAnsi="GHEA Grapalat"/>
          <w:b/>
          <w:color w:val="000000" w:themeColor="text1"/>
          <w:szCs w:val="24"/>
          <w:lang w:val="hy-AM"/>
        </w:rPr>
      </w:pPr>
      <w:r w:rsidRPr="00517B2D">
        <w:rPr>
          <w:rFonts w:ascii="GHEA Grapalat" w:hAnsi="GHEA Grapalat"/>
          <w:b/>
          <w:color w:val="000000" w:themeColor="text1"/>
          <w:szCs w:val="24"/>
          <w:lang w:val="hy-AM"/>
        </w:rPr>
        <w:t xml:space="preserve"> «Հորիզոն Եվրոպա» Ծրագրում (2021-</w:t>
      </w:r>
      <w:r w:rsidRPr="00517B2D">
        <w:rPr>
          <w:rFonts w:ascii="GHEA Grapalat" w:hAnsi="GHEA Grapalat"/>
          <w:b/>
          <w:szCs w:val="24"/>
          <w:lang w:val="hy-AM"/>
        </w:rPr>
        <w:t>2027</w:t>
      </w:r>
      <w:r w:rsidR="000E7039" w:rsidRPr="00517B2D">
        <w:rPr>
          <w:rFonts w:ascii="GHEA Grapalat" w:hAnsi="GHEA Grapalat"/>
          <w:b/>
          <w:szCs w:val="24"/>
          <w:lang w:val="hy-AM"/>
        </w:rPr>
        <w:t xml:space="preserve"> թթ.</w:t>
      </w:r>
      <w:r w:rsidRPr="00517B2D">
        <w:rPr>
          <w:rFonts w:ascii="GHEA Grapalat" w:hAnsi="GHEA Grapalat"/>
          <w:b/>
          <w:szCs w:val="24"/>
          <w:lang w:val="hy-AM"/>
        </w:rPr>
        <w:t xml:space="preserve">) </w:t>
      </w:r>
      <w:r w:rsidRPr="00517B2D">
        <w:rPr>
          <w:rFonts w:ascii="GHEA Grapalat" w:hAnsi="GHEA Grapalat"/>
          <w:b/>
          <w:color w:val="000000" w:themeColor="text1"/>
          <w:szCs w:val="24"/>
          <w:lang w:val="hy-AM"/>
        </w:rPr>
        <w:t>Հայաստանի ֆինանսական ներդրումները կարգավորող կանոնները</w:t>
      </w:r>
    </w:p>
    <w:p w14:paraId="4ADC8E87" w14:textId="77777777" w:rsidR="002A2BD1" w:rsidRPr="00517B2D" w:rsidRDefault="002A2BD1" w:rsidP="002A2BD1">
      <w:pPr>
        <w:spacing w:before="120" w:after="120"/>
        <w:rPr>
          <w:rFonts w:ascii="GHEA Grapalat" w:hAnsi="GHEA Grapalat"/>
          <w:color w:val="000000" w:themeColor="text1"/>
          <w:szCs w:val="24"/>
          <w:lang w:val="hy-AM"/>
        </w:rPr>
      </w:pPr>
    </w:p>
    <w:p w14:paraId="0A54AB69" w14:textId="77777777" w:rsidR="002A2BD1" w:rsidRPr="00517B2D" w:rsidRDefault="002A2BD1" w:rsidP="002A2BD1">
      <w:pPr>
        <w:pStyle w:val="Heading1"/>
        <w:numPr>
          <w:ilvl w:val="0"/>
          <w:numId w:val="20"/>
        </w:numPr>
        <w:spacing w:before="120" w:after="120" w:line="276" w:lineRule="auto"/>
        <w:jc w:val="both"/>
        <w:rPr>
          <w:rFonts w:ascii="GHEA Grapalat" w:hAnsi="GHEA Grapalat"/>
          <w:b/>
          <w:color w:val="000000" w:themeColor="text1"/>
          <w:sz w:val="24"/>
          <w:szCs w:val="24"/>
        </w:rPr>
      </w:pPr>
      <w:r w:rsidRPr="00517B2D">
        <w:rPr>
          <w:rFonts w:ascii="GHEA Grapalat" w:hAnsi="GHEA Grapalat"/>
          <w:b/>
          <w:color w:val="000000" w:themeColor="text1"/>
          <w:sz w:val="24"/>
          <w:szCs w:val="24"/>
          <w:lang w:val="hy-AM"/>
        </w:rPr>
        <w:t>Հայաստանի ֆինանսական ներդրման հաշվարկը</w:t>
      </w:r>
    </w:p>
    <w:p w14:paraId="6D4090DE" w14:textId="77777777" w:rsidR="002A2BD1" w:rsidRPr="00517B2D" w:rsidRDefault="002A2BD1" w:rsidP="002A2BD1">
      <w:pPr>
        <w:tabs>
          <w:tab w:val="left" w:pos="142"/>
        </w:tabs>
        <w:spacing w:before="120" w:after="120"/>
        <w:rPr>
          <w:rFonts w:ascii="GHEA Grapalat" w:hAnsi="GHEA Grapalat"/>
          <w:color w:val="000000" w:themeColor="text1"/>
          <w:szCs w:val="24"/>
        </w:rPr>
      </w:pPr>
    </w:p>
    <w:p w14:paraId="6102778D" w14:textId="77777777" w:rsidR="002A2BD1" w:rsidRPr="00517B2D" w:rsidRDefault="002A2BD1" w:rsidP="002A2BD1">
      <w:pPr>
        <w:pStyle w:val="ListParagraph"/>
        <w:numPr>
          <w:ilvl w:val="0"/>
          <w:numId w:val="28"/>
        </w:numPr>
        <w:tabs>
          <w:tab w:val="left" w:pos="142"/>
        </w:tabs>
        <w:spacing w:after="160" w:line="259" w:lineRule="auto"/>
        <w:ind w:left="567" w:hanging="283"/>
        <w:rPr>
          <w:rFonts w:ascii="GHEA Grapalat" w:hAnsi="GHEA Grapalat"/>
          <w:szCs w:val="24"/>
          <w:lang w:val="hy-AM"/>
        </w:rPr>
      </w:pPr>
      <w:r w:rsidRPr="00517B2D">
        <w:rPr>
          <w:rFonts w:ascii="GHEA Grapalat" w:hAnsi="GHEA Grapalat"/>
          <w:szCs w:val="24"/>
          <w:lang w:val="hy-AM"/>
        </w:rPr>
        <w:t>«Հորիզոն Եվրոպա» ծրագրում Հայաստանի ֆինանսական ներդրման չափը սահմանվում է տարեկան կտրվածքով` Ծրագրի կառավարման, կիրառման և գործարկման համար  անհրաժեշտ հատկացումներ կատարելու նպատակով</w:t>
      </w:r>
      <w:r w:rsidRPr="00517B2D">
        <w:rPr>
          <w:rFonts w:ascii="GHEA Grapalat" w:hAnsi="GHEA Grapalat"/>
          <w:szCs w:val="24"/>
          <w:lang w:val="en-US"/>
        </w:rPr>
        <w:t>,</w:t>
      </w:r>
      <w:r w:rsidRPr="00517B2D">
        <w:rPr>
          <w:rFonts w:ascii="GHEA Grapalat" w:hAnsi="GHEA Grapalat"/>
          <w:szCs w:val="24"/>
          <w:lang w:val="hy-AM"/>
        </w:rPr>
        <w:t xml:space="preserve"> </w:t>
      </w:r>
      <w:proofErr w:type="spellStart"/>
      <w:r w:rsidRPr="00517B2D">
        <w:rPr>
          <w:rFonts w:ascii="GHEA Grapalat" w:hAnsi="GHEA Grapalat"/>
          <w:szCs w:val="24"/>
          <w:lang w:val="hy-AM"/>
        </w:rPr>
        <w:t>Եվրոպական</w:t>
      </w:r>
      <w:proofErr w:type="spellEnd"/>
      <w:r w:rsidRPr="00517B2D">
        <w:rPr>
          <w:rFonts w:ascii="GHEA Grapalat" w:hAnsi="GHEA Grapalat"/>
          <w:szCs w:val="24"/>
          <w:lang w:val="hy-AM"/>
        </w:rPr>
        <w:t xml:space="preserve"> միության ընդհանուր բյուջեում տվյալ տարում առկա միջոցներին համամասնորեն և ի հավելումն այդ միջոցներին</w:t>
      </w:r>
      <w:r w:rsidRPr="00517B2D">
        <w:rPr>
          <w:rFonts w:ascii="GHEA Grapalat" w:hAnsi="GHEA Grapalat"/>
          <w:szCs w:val="24"/>
          <w:lang w:val="en-US"/>
        </w:rPr>
        <w:t xml:space="preserve">, և </w:t>
      </w:r>
      <w:proofErr w:type="spellStart"/>
      <w:r w:rsidRPr="00517B2D">
        <w:rPr>
          <w:rFonts w:ascii="GHEA Grapalat" w:hAnsi="GHEA Grapalat"/>
          <w:szCs w:val="24"/>
          <w:lang w:val="en-US"/>
        </w:rPr>
        <w:t>այն</w:t>
      </w:r>
      <w:proofErr w:type="spellEnd"/>
      <w:r w:rsidRPr="00517B2D">
        <w:rPr>
          <w:rFonts w:ascii="GHEA Grapalat" w:hAnsi="GHEA Grapalat"/>
          <w:szCs w:val="24"/>
          <w:lang w:val="en-US"/>
        </w:rPr>
        <w:t xml:space="preserve"> </w:t>
      </w:r>
      <w:r w:rsidRPr="00517B2D">
        <w:rPr>
          <w:rFonts w:ascii="GHEA Grapalat" w:hAnsi="GHEA Grapalat"/>
          <w:szCs w:val="24"/>
          <w:lang w:val="hy-AM"/>
        </w:rPr>
        <w:t>աճում է սույն Համաձայնագրի Հոդված 3-ի 4-րդ կետի համաձայն:</w:t>
      </w:r>
    </w:p>
    <w:p w14:paraId="36B1536F" w14:textId="77777777" w:rsidR="002A2BD1" w:rsidRPr="00517B2D" w:rsidRDefault="002A2BD1" w:rsidP="002A2BD1">
      <w:pPr>
        <w:pStyle w:val="ListParagraph"/>
        <w:numPr>
          <w:ilvl w:val="0"/>
          <w:numId w:val="28"/>
        </w:numPr>
        <w:tabs>
          <w:tab w:val="left" w:pos="142"/>
        </w:tabs>
        <w:spacing w:after="160" w:line="259" w:lineRule="auto"/>
        <w:ind w:left="567" w:hanging="283"/>
        <w:rPr>
          <w:rFonts w:ascii="GHEA Grapalat" w:hAnsi="GHEA Grapalat"/>
          <w:szCs w:val="24"/>
          <w:lang w:val="hy-AM"/>
        </w:rPr>
      </w:pPr>
      <w:r w:rsidRPr="00517B2D">
        <w:rPr>
          <w:rFonts w:ascii="GHEA Grapalat" w:hAnsi="GHEA Grapalat"/>
          <w:szCs w:val="24"/>
          <w:lang w:val="hy-AM"/>
        </w:rPr>
        <w:t xml:space="preserve">Սույն Համաձայնագրի Հոդված 3-ի 7-րդ </w:t>
      </w:r>
      <w:proofErr w:type="spellStart"/>
      <w:r w:rsidRPr="00517B2D">
        <w:rPr>
          <w:rFonts w:ascii="GHEA Grapalat" w:hAnsi="GHEA Grapalat"/>
          <w:szCs w:val="24"/>
          <w:lang w:val="hy-AM"/>
        </w:rPr>
        <w:t>կետում</w:t>
      </w:r>
      <w:proofErr w:type="spellEnd"/>
      <w:r w:rsidRPr="00517B2D">
        <w:rPr>
          <w:rFonts w:ascii="GHEA Grapalat" w:hAnsi="GHEA Grapalat"/>
          <w:szCs w:val="24"/>
          <w:lang w:val="hy-AM"/>
        </w:rPr>
        <w:t xml:space="preserve"> նշվող մասնակցության վճարը կկատարվի փուլային եղանակով՝  </w:t>
      </w:r>
    </w:p>
    <w:p w14:paraId="4BDAA2CA" w14:textId="77777777" w:rsidR="002A2BD1" w:rsidRPr="00517B2D" w:rsidRDefault="002A2BD1" w:rsidP="002A2BD1">
      <w:pPr>
        <w:pStyle w:val="ListParagraph"/>
        <w:tabs>
          <w:tab w:val="left" w:pos="142"/>
        </w:tabs>
        <w:spacing w:before="120" w:after="120"/>
        <w:ind w:left="360"/>
        <w:rPr>
          <w:rFonts w:ascii="GHEA Grapalat" w:hAnsi="GHEA Grapalat"/>
          <w:szCs w:val="24"/>
          <w:lang w:val="hy-AM"/>
        </w:rPr>
      </w:pPr>
    </w:p>
    <w:p w14:paraId="1DA3F494" w14:textId="77777777" w:rsidR="002A2BD1" w:rsidRPr="00517B2D" w:rsidRDefault="002A2BD1" w:rsidP="002A2BD1">
      <w:pPr>
        <w:pStyle w:val="ListParagraph"/>
        <w:numPr>
          <w:ilvl w:val="0"/>
          <w:numId w:val="22"/>
        </w:numPr>
        <w:spacing w:before="120" w:after="120"/>
        <w:rPr>
          <w:rFonts w:ascii="GHEA Grapalat" w:hAnsi="GHEA Grapalat"/>
          <w:szCs w:val="24"/>
          <w:lang w:val="hy-AM"/>
        </w:rPr>
      </w:pPr>
      <w:r w:rsidRPr="00517B2D">
        <w:rPr>
          <w:rFonts w:ascii="GHEA Grapalat" w:hAnsi="GHEA Grapalat"/>
          <w:szCs w:val="24"/>
          <w:lang w:val="hy-AM"/>
        </w:rPr>
        <w:t>2021՝ 0,5%,</w:t>
      </w:r>
    </w:p>
    <w:p w14:paraId="35EA9966" w14:textId="77777777" w:rsidR="002A2BD1" w:rsidRPr="00517B2D" w:rsidRDefault="002A2BD1" w:rsidP="002A2BD1">
      <w:pPr>
        <w:pStyle w:val="ListParagraph"/>
        <w:numPr>
          <w:ilvl w:val="0"/>
          <w:numId w:val="22"/>
        </w:numPr>
        <w:spacing w:before="120" w:after="120"/>
        <w:rPr>
          <w:rFonts w:ascii="GHEA Grapalat" w:hAnsi="GHEA Grapalat"/>
          <w:szCs w:val="24"/>
          <w:lang w:val="hy-AM"/>
        </w:rPr>
      </w:pPr>
      <w:r w:rsidRPr="00517B2D">
        <w:rPr>
          <w:rFonts w:ascii="GHEA Grapalat" w:hAnsi="GHEA Grapalat"/>
          <w:szCs w:val="24"/>
          <w:lang w:val="hy-AM"/>
        </w:rPr>
        <w:t>2022՝ 1%,</w:t>
      </w:r>
    </w:p>
    <w:p w14:paraId="040BAA69" w14:textId="77777777" w:rsidR="002A2BD1" w:rsidRPr="00517B2D" w:rsidRDefault="002A2BD1" w:rsidP="002A2BD1">
      <w:pPr>
        <w:pStyle w:val="ListParagraph"/>
        <w:numPr>
          <w:ilvl w:val="0"/>
          <w:numId w:val="22"/>
        </w:numPr>
        <w:spacing w:before="120" w:after="120"/>
        <w:rPr>
          <w:rFonts w:ascii="GHEA Grapalat" w:hAnsi="GHEA Grapalat"/>
          <w:szCs w:val="24"/>
          <w:lang w:val="hy-AM"/>
        </w:rPr>
      </w:pPr>
      <w:r w:rsidRPr="00517B2D">
        <w:rPr>
          <w:rFonts w:ascii="GHEA Grapalat" w:hAnsi="GHEA Grapalat"/>
          <w:szCs w:val="24"/>
          <w:lang w:val="hy-AM"/>
        </w:rPr>
        <w:t>2023՝ 1,5%,</w:t>
      </w:r>
    </w:p>
    <w:p w14:paraId="4E953524" w14:textId="77777777" w:rsidR="002A2BD1" w:rsidRPr="00517B2D" w:rsidRDefault="002A2BD1" w:rsidP="002A2BD1">
      <w:pPr>
        <w:pStyle w:val="ListParagraph"/>
        <w:numPr>
          <w:ilvl w:val="0"/>
          <w:numId w:val="22"/>
        </w:numPr>
        <w:spacing w:before="120" w:after="120"/>
        <w:rPr>
          <w:rFonts w:ascii="GHEA Grapalat" w:hAnsi="GHEA Grapalat"/>
          <w:szCs w:val="24"/>
          <w:lang w:val="hy-AM"/>
        </w:rPr>
      </w:pPr>
      <w:r w:rsidRPr="00517B2D">
        <w:rPr>
          <w:rFonts w:ascii="GHEA Grapalat" w:hAnsi="GHEA Grapalat"/>
          <w:szCs w:val="24"/>
          <w:lang w:val="hy-AM"/>
        </w:rPr>
        <w:t>2024՝ 2%,</w:t>
      </w:r>
    </w:p>
    <w:p w14:paraId="4D248C5B" w14:textId="77777777" w:rsidR="002A2BD1" w:rsidRPr="00517B2D" w:rsidRDefault="002A2BD1" w:rsidP="002A2BD1">
      <w:pPr>
        <w:pStyle w:val="ListParagraph"/>
        <w:numPr>
          <w:ilvl w:val="0"/>
          <w:numId w:val="22"/>
        </w:numPr>
        <w:spacing w:before="120" w:after="120"/>
        <w:rPr>
          <w:rFonts w:ascii="GHEA Grapalat" w:hAnsi="GHEA Grapalat"/>
          <w:szCs w:val="24"/>
          <w:lang w:val="hy-AM"/>
        </w:rPr>
      </w:pPr>
      <w:r w:rsidRPr="00517B2D">
        <w:rPr>
          <w:rFonts w:ascii="GHEA Grapalat" w:hAnsi="GHEA Grapalat"/>
          <w:szCs w:val="24"/>
          <w:lang w:val="hy-AM"/>
        </w:rPr>
        <w:t>2025՝ 2,5%,</w:t>
      </w:r>
    </w:p>
    <w:p w14:paraId="0E295694" w14:textId="77777777" w:rsidR="002A2BD1" w:rsidRPr="00517B2D" w:rsidRDefault="002A2BD1" w:rsidP="002A2BD1">
      <w:pPr>
        <w:pStyle w:val="ListParagraph"/>
        <w:numPr>
          <w:ilvl w:val="0"/>
          <w:numId w:val="22"/>
        </w:numPr>
        <w:spacing w:before="120" w:after="120"/>
        <w:rPr>
          <w:rFonts w:ascii="GHEA Grapalat" w:hAnsi="GHEA Grapalat"/>
          <w:szCs w:val="24"/>
          <w:lang w:val="hy-AM"/>
        </w:rPr>
      </w:pPr>
      <w:r w:rsidRPr="00517B2D">
        <w:rPr>
          <w:rFonts w:ascii="GHEA Grapalat" w:hAnsi="GHEA Grapalat"/>
          <w:szCs w:val="24"/>
          <w:lang w:val="hy-AM"/>
        </w:rPr>
        <w:t>2026՝ 3%,</w:t>
      </w:r>
    </w:p>
    <w:p w14:paraId="62EB253C" w14:textId="77777777" w:rsidR="002A2BD1" w:rsidRPr="00517B2D" w:rsidRDefault="002A2BD1" w:rsidP="002A2BD1">
      <w:pPr>
        <w:pStyle w:val="ListParagraph"/>
        <w:numPr>
          <w:ilvl w:val="0"/>
          <w:numId w:val="22"/>
        </w:numPr>
        <w:spacing w:before="120" w:after="120"/>
        <w:rPr>
          <w:rFonts w:ascii="GHEA Grapalat" w:hAnsi="GHEA Grapalat"/>
          <w:szCs w:val="24"/>
          <w:lang w:val="hy-AM"/>
        </w:rPr>
      </w:pPr>
      <w:r w:rsidRPr="00517B2D">
        <w:rPr>
          <w:rFonts w:ascii="GHEA Grapalat" w:hAnsi="GHEA Grapalat"/>
          <w:szCs w:val="24"/>
          <w:lang w:val="hy-AM"/>
        </w:rPr>
        <w:t>2027՝ 4%:</w:t>
      </w:r>
    </w:p>
    <w:p w14:paraId="720054D9" w14:textId="77777777" w:rsidR="002A2BD1" w:rsidRPr="00517B2D" w:rsidRDefault="002A2BD1" w:rsidP="002A2BD1">
      <w:pPr>
        <w:pStyle w:val="ListParagraph"/>
        <w:spacing w:before="120" w:after="120"/>
        <w:ind w:left="1080"/>
        <w:rPr>
          <w:rFonts w:ascii="GHEA Grapalat" w:hAnsi="GHEA Grapalat"/>
          <w:szCs w:val="24"/>
          <w:lang w:val="hy-AM"/>
        </w:rPr>
      </w:pPr>
    </w:p>
    <w:p w14:paraId="11C3F1CF" w14:textId="77777777" w:rsidR="002A2BD1" w:rsidRPr="00517B2D" w:rsidRDefault="002A2BD1" w:rsidP="002A2BD1">
      <w:pPr>
        <w:pStyle w:val="ListParagraph"/>
        <w:numPr>
          <w:ilvl w:val="0"/>
          <w:numId w:val="28"/>
        </w:numPr>
        <w:tabs>
          <w:tab w:val="left" w:pos="142"/>
        </w:tabs>
        <w:spacing w:after="160" w:line="259" w:lineRule="auto"/>
        <w:ind w:left="567" w:hanging="283"/>
        <w:rPr>
          <w:rFonts w:ascii="GHEA Grapalat" w:hAnsi="GHEA Grapalat"/>
          <w:szCs w:val="24"/>
          <w:lang w:val="hy-AM"/>
        </w:rPr>
      </w:pPr>
      <w:r w:rsidRPr="00517B2D">
        <w:rPr>
          <w:rFonts w:ascii="GHEA Grapalat" w:hAnsi="GHEA Grapalat"/>
          <w:szCs w:val="24"/>
          <w:lang w:val="hy-AM"/>
        </w:rPr>
        <w:t>Սույն Համաձայնագրի 3-րդ Հոդվածի 5-րդ կետի համաձայն` «Հորիզոն Եվրոպա» ծրագրին մասնակցության համար Հայաստանի կողմից վճարվելիք գործառնական ներդրման չափը հաշվարկվում է համապատասխան ֆինանսական տարիների համար` կիրառելով ճշգրտում ներդրման բանալու նկատմամբ:</w:t>
      </w:r>
    </w:p>
    <w:p w14:paraId="2520581C" w14:textId="77777777" w:rsidR="002A2BD1" w:rsidRPr="00517B2D" w:rsidRDefault="002A2BD1" w:rsidP="002A2BD1">
      <w:pPr>
        <w:spacing w:before="120" w:after="120"/>
        <w:ind w:left="360"/>
        <w:rPr>
          <w:rFonts w:ascii="GHEA Grapalat" w:hAnsi="GHEA Grapalat"/>
          <w:szCs w:val="24"/>
          <w:lang w:val="hy-AM"/>
        </w:rPr>
      </w:pPr>
      <w:r w:rsidRPr="00517B2D">
        <w:rPr>
          <w:rFonts w:ascii="GHEA Grapalat" w:hAnsi="GHEA Grapalat"/>
          <w:szCs w:val="24"/>
          <w:lang w:val="hy-AM"/>
        </w:rPr>
        <w:t xml:space="preserve">Ներդրման ճշգրտումը ունի </w:t>
      </w:r>
      <w:proofErr w:type="spellStart"/>
      <w:r w:rsidRPr="00517B2D">
        <w:rPr>
          <w:rFonts w:ascii="GHEA Grapalat" w:hAnsi="GHEA Grapalat"/>
          <w:szCs w:val="24"/>
          <w:lang w:val="hy-AM"/>
        </w:rPr>
        <w:t>հետևյալ</w:t>
      </w:r>
      <w:proofErr w:type="spellEnd"/>
      <w:r w:rsidRPr="00517B2D">
        <w:rPr>
          <w:rFonts w:ascii="GHEA Grapalat" w:hAnsi="GHEA Grapalat"/>
          <w:szCs w:val="24"/>
          <w:lang w:val="hy-AM"/>
        </w:rPr>
        <w:t xml:space="preserve"> տեսքը՝ </w:t>
      </w:r>
    </w:p>
    <w:p w14:paraId="64E0EFB4" w14:textId="77777777" w:rsidR="002A2BD1" w:rsidRPr="00517B2D" w:rsidRDefault="002A2BD1" w:rsidP="002A2BD1">
      <w:pPr>
        <w:spacing w:before="120" w:after="120"/>
        <w:ind w:left="567"/>
        <w:jc w:val="center"/>
        <w:rPr>
          <w:rFonts w:ascii="GHEA Grapalat" w:hAnsi="GHEA Grapalat"/>
          <w:szCs w:val="24"/>
          <w:lang w:val="hy-AM"/>
        </w:rPr>
      </w:pPr>
      <w:r w:rsidRPr="00517B2D">
        <w:rPr>
          <w:rFonts w:ascii="GHEA Grapalat" w:hAnsi="GHEA Grapalat"/>
          <w:szCs w:val="24"/>
          <w:lang w:val="hy-AM"/>
        </w:rPr>
        <w:t xml:space="preserve">Ճշգրտված ներդրման բանալին հավասար է՝ </w:t>
      </w:r>
    </w:p>
    <w:p w14:paraId="2458BBD0" w14:textId="77777777" w:rsidR="002A2BD1" w:rsidRPr="00517B2D" w:rsidRDefault="002A2BD1" w:rsidP="002A2BD1">
      <w:pPr>
        <w:spacing w:before="120" w:after="120"/>
        <w:ind w:left="567"/>
        <w:jc w:val="center"/>
        <w:rPr>
          <w:rFonts w:ascii="GHEA Grapalat" w:hAnsi="GHEA Grapalat"/>
          <w:i/>
          <w:szCs w:val="24"/>
          <w:lang w:val="hy-AM"/>
        </w:rPr>
      </w:pPr>
      <w:r w:rsidRPr="00517B2D">
        <w:rPr>
          <w:rFonts w:ascii="GHEA Grapalat" w:hAnsi="GHEA Grapalat"/>
          <w:i/>
          <w:szCs w:val="24"/>
          <w:lang w:val="hy-AM"/>
        </w:rPr>
        <w:lastRenderedPageBreak/>
        <w:t xml:space="preserve">ներդրման բանալի </w:t>
      </w:r>
      <w:r w:rsidRPr="00517B2D">
        <w:rPr>
          <w:rFonts w:ascii="GHEA Grapalat" w:hAnsi="GHEA Grapalat"/>
          <w:szCs w:val="24"/>
          <w:lang w:val="hy-AM"/>
        </w:rPr>
        <w:t>X</w:t>
      </w:r>
      <w:r w:rsidRPr="00517B2D">
        <w:rPr>
          <w:rFonts w:ascii="GHEA Grapalat" w:hAnsi="GHEA Grapalat"/>
          <w:i/>
          <w:szCs w:val="24"/>
          <w:lang w:val="hy-AM"/>
        </w:rPr>
        <w:t xml:space="preserve"> գործակից:</w:t>
      </w:r>
    </w:p>
    <w:p w14:paraId="7B29D1DB" w14:textId="77777777" w:rsidR="002A2BD1" w:rsidRPr="00517B2D" w:rsidRDefault="002A2BD1" w:rsidP="002A2BD1">
      <w:pPr>
        <w:spacing w:before="120" w:after="120"/>
        <w:ind w:left="360"/>
        <w:rPr>
          <w:rFonts w:ascii="GHEA Grapalat" w:hAnsi="GHEA Grapalat"/>
          <w:szCs w:val="24"/>
          <w:lang w:val="hy-AM"/>
        </w:rPr>
      </w:pPr>
      <w:r w:rsidRPr="00517B2D">
        <w:rPr>
          <w:rFonts w:ascii="GHEA Grapalat" w:hAnsi="GHEA Grapalat"/>
          <w:szCs w:val="24"/>
          <w:lang w:val="hy-AM"/>
        </w:rPr>
        <w:t>Վերոնշյալ հաշվարկում ներդրման բանալու ճշգրտման համար կիրառվող գործակիցը [0,05] է:</w:t>
      </w:r>
    </w:p>
    <w:p w14:paraId="0E64C0B6" w14:textId="77777777" w:rsidR="002A2BD1" w:rsidRPr="00517B2D" w:rsidRDefault="002A2BD1" w:rsidP="002A2BD1">
      <w:pPr>
        <w:pStyle w:val="ListParagraph"/>
        <w:numPr>
          <w:ilvl w:val="0"/>
          <w:numId w:val="28"/>
        </w:numPr>
        <w:tabs>
          <w:tab w:val="left" w:pos="142"/>
        </w:tabs>
        <w:spacing w:after="160" w:line="259" w:lineRule="auto"/>
        <w:ind w:left="567" w:hanging="283"/>
        <w:rPr>
          <w:rFonts w:ascii="GHEA Grapalat" w:hAnsi="GHEA Grapalat"/>
          <w:szCs w:val="24"/>
          <w:lang w:val="hy-AM"/>
        </w:rPr>
      </w:pPr>
      <w:r w:rsidRPr="00517B2D">
        <w:rPr>
          <w:rFonts w:ascii="GHEA Grapalat" w:hAnsi="GHEA Grapalat"/>
          <w:szCs w:val="24"/>
          <w:lang w:val="hy-AM"/>
        </w:rPr>
        <w:t xml:space="preserve">Սույն Համաձայնագրի 3-րդ Հոդվածի 8-րդ կետի համաձայն՝ N տարվա բյուջեի կատարման հետ կապված առաջին ճշգրտումը կատարվում է N + 1 տարում, երբ N տարվա սկզբնական գործառնական ներդրումը կճշգրտվի՝ հանգեցնելով վերջինիս ավելացման կամ նվազեցման՝ կախված </w:t>
      </w:r>
      <w:proofErr w:type="spellStart"/>
      <w:r w:rsidRPr="00517B2D">
        <w:rPr>
          <w:rFonts w:ascii="GHEA Grapalat" w:hAnsi="GHEA Grapalat"/>
          <w:szCs w:val="24"/>
          <w:lang w:val="hy-AM"/>
        </w:rPr>
        <w:t>հետևյալ</w:t>
      </w:r>
      <w:proofErr w:type="spellEnd"/>
      <w:r w:rsidRPr="00517B2D">
        <w:rPr>
          <w:rFonts w:ascii="GHEA Grapalat" w:hAnsi="GHEA Grapalat"/>
          <w:szCs w:val="24"/>
          <w:lang w:val="hy-AM"/>
        </w:rPr>
        <w:t xml:space="preserve"> կետերի </w:t>
      </w:r>
      <w:proofErr w:type="spellStart"/>
      <w:r w:rsidRPr="00517B2D">
        <w:rPr>
          <w:rFonts w:ascii="GHEA Grapalat" w:hAnsi="GHEA Grapalat"/>
          <w:szCs w:val="24"/>
          <w:lang w:val="hy-AM"/>
        </w:rPr>
        <w:t>միջև</w:t>
      </w:r>
      <w:proofErr w:type="spellEnd"/>
      <w:r w:rsidRPr="00517B2D">
        <w:rPr>
          <w:rFonts w:ascii="GHEA Grapalat" w:hAnsi="GHEA Grapalat"/>
          <w:szCs w:val="24"/>
          <w:lang w:val="hy-AM"/>
        </w:rPr>
        <w:t xml:space="preserve"> տարբերությունից.</w:t>
      </w:r>
    </w:p>
    <w:p w14:paraId="4A41CD39" w14:textId="77777777" w:rsidR="002A2BD1" w:rsidRPr="00517B2D" w:rsidRDefault="002A2BD1" w:rsidP="002A2BD1">
      <w:pPr>
        <w:spacing w:before="120" w:after="120"/>
        <w:ind w:left="2058"/>
        <w:rPr>
          <w:rFonts w:ascii="GHEA Grapalat" w:hAnsi="GHEA Grapalat"/>
          <w:szCs w:val="24"/>
          <w:lang w:val="hy-AM"/>
        </w:rPr>
      </w:pPr>
      <w:r w:rsidRPr="00517B2D">
        <w:rPr>
          <w:rFonts w:ascii="GHEA Grapalat" w:hAnsi="GHEA Grapalat"/>
          <w:szCs w:val="24"/>
          <w:lang w:val="hy-AM"/>
        </w:rPr>
        <w:t xml:space="preserve">ա) </w:t>
      </w:r>
      <w:proofErr w:type="spellStart"/>
      <w:r w:rsidRPr="00517B2D">
        <w:rPr>
          <w:rFonts w:ascii="GHEA Grapalat" w:hAnsi="GHEA Grapalat"/>
          <w:szCs w:val="24"/>
          <w:lang w:val="hy-AM"/>
        </w:rPr>
        <w:t>ներդրան</w:t>
      </w:r>
      <w:proofErr w:type="spellEnd"/>
      <w:r w:rsidRPr="00517B2D">
        <w:rPr>
          <w:rFonts w:ascii="GHEA Grapalat" w:hAnsi="GHEA Grapalat"/>
          <w:szCs w:val="24"/>
          <w:lang w:val="hy-AM"/>
        </w:rPr>
        <w:t xml:space="preserve"> չափի՝ հաշվարկված N տարվա համար ճշգրտված ներդրման բանալու կիրառմամբ </w:t>
      </w:r>
      <w:proofErr w:type="spellStart"/>
      <w:r w:rsidRPr="00517B2D">
        <w:rPr>
          <w:rFonts w:ascii="GHEA Grapalat" w:hAnsi="GHEA Grapalat"/>
          <w:szCs w:val="24"/>
          <w:lang w:val="hy-AM"/>
        </w:rPr>
        <w:t>հետևյալ</w:t>
      </w:r>
      <w:proofErr w:type="spellEnd"/>
      <w:r w:rsidRPr="00517B2D">
        <w:rPr>
          <w:rFonts w:ascii="GHEA Grapalat" w:hAnsi="GHEA Grapalat"/>
          <w:szCs w:val="24"/>
          <w:lang w:val="hy-AM"/>
        </w:rPr>
        <w:t xml:space="preserve"> գումարների նկատմամբ՝</w:t>
      </w:r>
    </w:p>
    <w:p w14:paraId="596AEC02" w14:textId="77777777" w:rsidR="002A2BD1" w:rsidRPr="00517B2D" w:rsidRDefault="002A2BD1" w:rsidP="002A2BD1">
      <w:pPr>
        <w:pStyle w:val="ListParagraph"/>
        <w:numPr>
          <w:ilvl w:val="0"/>
          <w:numId w:val="27"/>
        </w:numPr>
        <w:spacing w:before="120" w:after="120"/>
        <w:rPr>
          <w:rFonts w:ascii="GHEA Grapalat" w:hAnsi="GHEA Grapalat"/>
          <w:szCs w:val="24"/>
          <w:lang w:val="hy-AM"/>
        </w:rPr>
      </w:pPr>
      <w:proofErr w:type="spellStart"/>
      <w:r w:rsidRPr="00517B2D">
        <w:rPr>
          <w:rFonts w:ascii="GHEA Grapalat" w:hAnsi="GHEA Grapalat"/>
          <w:szCs w:val="24"/>
          <w:lang w:val="hy-AM"/>
        </w:rPr>
        <w:t>Եվրոպական</w:t>
      </w:r>
      <w:proofErr w:type="spellEnd"/>
      <w:r w:rsidRPr="00517B2D">
        <w:rPr>
          <w:rFonts w:ascii="GHEA Grapalat" w:hAnsi="GHEA Grapalat"/>
          <w:szCs w:val="24"/>
          <w:lang w:val="hy-AM"/>
        </w:rPr>
        <w:t xml:space="preserve"> միության կողմից N տարվա բյուջեով ընդունված պարտավորությունների հատկացումների գծով կատարված բյուջետային պարտավորությունների և  կրկին հասանելի դարձած հետ կանչված հանձնառությունների գծով հատկացումների, </w:t>
      </w:r>
    </w:p>
    <w:p w14:paraId="75ECDC91" w14:textId="77777777" w:rsidR="002A2BD1" w:rsidRPr="00517B2D" w:rsidRDefault="002A2BD1" w:rsidP="002A2BD1">
      <w:pPr>
        <w:pStyle w:val="ListParagraph"/>
        <w:numPr>
          <w:ilvl w:val="0"/>
          <w:numId w:val="27"/>
        </w:numPr>
        <w:spacing w:before="120" w:after="120"/>
        <w:rPr>
          <w:rFonts w:ascii="GHEA Grapalat" w:hAnsi="GHEA Grapalat"/>
          <w:szCs w:val="24"/>
          <w:lang w:val="hy-AM"/>
        </w:rPr>
      </w:pPr>
      <w:r w:rsidRPr="00517B2D">
        <w:rPr>
          <w:rFonts w:ascii="GHEA Grapalat" w:hAnsi="GHEA Grapalat"/>
          <w:szCs w:val="24"/>
          <w:lang w:val="hy-AM"/>
        </w:rPr>
        <w:t>արտաքին  եկամուտի հիման վրա ստանձնած պարտավորությունների, որոնք չեն բխում «Հորիզոն Եվրոպա» ծրագրին այլ դոնորների ֆինանսական ներդրումից և որոնք հասանելի էին N տարվա վերջին:</w:t>
      </w:r>
      <w:r w:rsidRPr="00517B2D">
        <w:rPr>
          <w:rFonts w:ascii="GHEA Grapalat" w:hAnsi="GHEA Grapalat"/>
          <w:szCs w:val="24"/>
          <w:vertAlign w:val="superscript"/>
        </w:rPr>
        <w:footnoteReference w:id="12"/>
      </w:r>
      <w:r w:rsidRPr="00517B2D">
        <w:rPr>
          <w:rFonts w:ascii="GHEA Grapalat" w:hAnsi="GHEA Grapalat"/>
          <w:szCs w:val="24"/>
          <w:vertAlign w:val="superscript"/>
          <w:lang w:val="hy-AM"/>
        </w:rPr>
        <w:t>.</w:t>
      </w:r>
      <w:r w:rsidRPr="00517B2D">
        <w:rPr>
          <w:rFonts w:ascii="GHEA Grapalat" w:hAnsi="GHEA Grapalat"/>
          <w:szCs w:val="24"/>
          <w:lang w:val="hy-AM"/>
        </w:rPr>
        <w:t xml:space="preserve"> Համաձայն Խորհրդի 2020/2094/ԵՄ Կանոնակարգի 3-րդ հոդվածի 1-ին կետի, որով ստեղծում է </w:t>
      </w:r>
      <w:proofErr w:type="spellStart"/>
      <w:r w:rsidRPr="00517B2D">
        <w:rPr>
          <w:rFonts w:ascii="GHEA Grapalat" w:hAnsi="GHEA Grapalat"/>
          <w:szCs w:val="24"/>
          <w:lang w:val="hy-AM"/>
        </w:rPr>
        <w:t>Եվրոպական</w:t>
      </w:r>
      <w:proofErr w:type="spellEnd"/>
      <w:r w:rsidRPr="00517B2D">
        <w:rPr>
          <w:rFonts w:ascii="GHEA Grapalat" w:hAnsi="GHEA Grapalat"/>
          <w:szCs w:val="24"/>
          <w:lang w:val="hy-AM"/>
        </w:rPr>
        <w:t xml:space="preserve"> միության վերականգնման գործիքը COVID-19 </w:t>
      </w:r>
      <w:proofErr w:type="spellStart"/>
      <w:r w:rsidRPr="00517B2D">
        <w:rPr>
          <w:rFonts w:ascii="GHEA Grapalat" w:hAnsi="GHEA Grapalat"/>
          <w:szCs w:val="24"/>
          <w:lang w:val="hy-AM"/>
        </w:rPr>
        <w:t>համավարակից</w:t>
      </w:r>
      <w:proofErr w:type="spellEnd"/>
      <w:r w:rsidRPr="00517B2D">
        <w:rPr>
          <w:rFonts w:ascii="GHEA Grapalat" w:hAnsi="GHEA Grapalat"/>
          <w:szCs w:val="24"/>
          <w:vertAlign w:val="superscript"/>
        </w:rPr>
        <w:footnoteReference w:id="13"/>
      </w:r>
      <w:r w:rsidRPr="00517B2D">
        <w:rPr>
          <w:rFonts w:ascii="GHEA Grapalat" w:hAnsi="GHEA Grapalat"/>
          <w:szCs w:val="24"/>
          <w:lang w:val="hy-AM"/>
        </w:rPr>
        <w:t xml:space="preserve"> հետո </w:t>
      </w:r>
      <w:proofErr w:type="spellStart"/>
      <w:r w:rsidRPr="00517B2D">
        <w:rPr>
          <w:rFonts w:ascii="GHEA Grapalat" w:hAnsi="GHEA Grapalat"/>
          <w:szCs w:val="24"/>
          <w:lang w:val="hy-AM"/>
        </w:rPr>
        <w:t>վերականգնմանն</w:t>
      </w:r>
      <w:proofErr w:type="spellEnd"/>
      <w:r w:rsidRPr="00517B2D">
        <w:rPr>
          <w:rFonts w:ascii="GHEA Grapalat" w:hAnsi="GHEA Grapalat"/>
          <w:szCs w:val="24"/>
          <w:lang w:val="hy-AM"/>
        </w:rPr>
        <w:t xml:space="preserve"> աջակցելու համար, «Հորիզոն Եվրոպա» ծրագրին տրամադրվող արտաքին եկամտի համար կօգտագործվի Բազմամյա ֆինանսական ծրագրի (MFF) պլանում տարեկան </w:t>
      </w:r>
      <w:proofErr w:type="spellStart"/>
      <w:r w:rsidRPr="00517B2D">
        <w:rPr>
          <w:rFonts w:ascii="GHEA Grapalat" w:hAnsi="GHEA Grapalat"/>
          <w:szCs w:val="24"/>
          <w:lang w:val="hy-AM"/>
        </w:rPr>
        <w:t>ինդիկատիվ</w:t>
      </w:r>
      <w:proofErr w:type="spellEnd"/>
      <w:r w:rsidRPr="00517B2D">
        <w:rPr>
          <w:rFonts w:ascii="GHEA Grapalat" w:hAnsi="GHEA Grapalat"/>
          <w:szCs w:val="24"/>
          <w:lang w:val="hy-AM"/>
        </w:rPr>
        <w:t xml:space="preserve"> գումարների չափը՝ հաշվարկելու ճշգրտված ներդրման չափը:</w:t>
      </w:r>
    </w:p>
    <w:p w14:paraId="1AD6B0B2" w14:textId="77777777" w:rsidR="002A2BD1" w:rsidRPr="00517B2D" w:rsidRDefault="002A2BD1" w:rsidP="002A2BD1">
      <w:pPr>
        <w:spacing w:before="120" w:after="120"/>
        <w:ind w:left="2058"/>
        <w:rPr>
          <w:rFonts w:ascii="GHEA Grapalat" w:hAnsi="GHEA Grapalat"/>
          <w:szCs w:val="24"/>
          <w:lang w:val="hy-AM"/>
        </w:rPr>
      </w:pPr>
      <w:r w:rsidRPr="00517B2D">
        <w:rPr>
          <w:rFonts w:ascii="GHEA Grapalat" w:hAnsi="GHEA Grapalat"/>
          <w:szCs w:val="24"/>
          <w:lang w:val="hy-AM"/>
        </w:rPr>
        <w:t xml:space="preserve">բ) և N տարվա սկզբնական գործառնական ներդրման: </w:t>
      </w:r>
    </w:p>
    <w:p w14:paraId="3945669E" w14:textId="77777777" w:rsidR="002A2BD1" w:rsidRPr="00517B2D" w:rsidRDefault="002A2BD1" w:rsidP="002A2BD1">
      <w:pPr>
        <w:spacing w:before="120" w:after="120"/>
        <w:ind w:left="360"/>
        <w:rPr>
          <w:rFonts w:ascii="GHEA Grapalat" w:hAnsi="GHEA Grapalat"/>
          <w:szCs w:val="24"/>
          <w:lang w:val="hy-AM"/>
        </w:rPr>
      </w:pPr>
    </w:p>
    <w:p w14:paraId="367E9FF4" w14:textId="77777777" w:rsidR="002A2BD1" w:rsidRPr="00517B2D" w:rsidRDefault="002A2BD1" w:rsidP="002A2BD1">
      <w:pPr>
        <w:spacing w:before="120" w:after="120"/>
        <w:ind w:left="360"/>
        <w:rPr>
          <w:rFonts w:ascii="GHEA Grapalat" w:hAnsi="GHEA Grapalat"/>
          <w:szCs w:val="24"/>
          <w:lang w:val="hy-AM"/>
        </w:rPr>
      </w:pPr>
      <w:r w:rsidRPr="00517B2D">
        <w:rPr>
          <w:rFonts w:ascii="GHEA Grapalat" w:hAnsi="GHEA Grapalat"/>
          <w:szCs w:val="24"/>
          <w:lang w:val="hy-AM"/>
        </w:rPr>
        <w:t xml:space="preserve">Սկսած N+2 տարվանից և յուրաքանչյուր հաջորդող տարի, </w:t>
      </w:r>
      <w:proofErr w:type="spellStart"/>
      <w:r w:rsidRPr="00517B2D">
        <w:rPr>
          <w:rFonts w:ascii="GHEA Grapalat" w:hAnsi="GHEA Grapalat"/>
          <w:szCs w:val="24"/>
          <w:lang w:val="hy-AM"/>
        </w:rPr>
        <w:t>մինչև</w:t>
      </w:r>
      <w:proofErr w:type="spellEnd"/>
      <w:r w:rsidRPr="00517B2D">
        <w:rPr>
          <w:rFonts w:ascii="GHEA Grapalat" w:hAnsi="GHEA Grapalat"/>
          <w:szCs w:val="24"/>
          <w:lang w:val="hy-AM"/>
        </w:rPr>
        <w:t xml:space="preserve"> սույն Համաձայնագրի Հոդված 3-ի 4-րդ կետի համաձայն աճած N տարվա պարտավորությունների գծով բյուջետային ողջ պարտավորությունների կատարումը </w:t>
      </w:r>
      <w:r w:rsidRPr="00517B2D">
        <w:rPr>
          <w:rFonts w:ascii="GHEA Grapalat" w:hAnsi="GHEA Grapalat"/>
          <w:szCs w:val="24"/>
          <w:lang w:val="hy-AM"/>
        </w:rPr>
        <w:lastRenderedPageBreak/>
        <w:t xml:space="preserve">կամ հետ </w:t>
      </w:r>
      <w:proofErr w:type="spellStart"/>
      <w:r w:rsidRPr="00517B2D">
        <w:rPr>
          <w:rFonts w:ascii="GHEA Grapalat" w:hAnsi="GHEA Grapalat"/>
          <w:szCs w:val="24"/>
          <w:lang w:val="hy-AM"/>
        </w:rPr>
        <w:t>կանչումը</w:t>
      </w:r>
      <w:proofErr w:type="spellEnd"/>
      <w:r w:rsidRPr="00517B2D">
        <w:rPr>
          <w:rFonts w:ascii="GHEA Grapalat" w:hAnsi="GHEA Grapalat"/>
          <w:szCs w:val="24"/>
          <w:lang w:val="hy-AM"/>
        </w:rPr>
        <w:t xml:space="preserve"> և «Հորիզոն Եվրոպա» ծրագրի ավարտից ամենաուշը 3 տարի հետո, Միությունը կճշգրտի N տարվա գործառնական ներդրման չափը՝ նվազեցնելով Հայաստանի գործառնական ներդրման գումարը այն չափով, որը կստացվի յուրաքանչյուր տարի հետ կանչված  պարտավորությունների նկատմամբ  N տարվա ներդրման բանալու կիրառումից կամ կրկին հասանելի դարձած հետ կանչված </w:t>
      </w:r>
      <w:proofErr w:type="spellStart"/>
      <w:r w:rsidRPr="00517B2D">
        <w:rPr>
          <w:rFonts w:ascii="GHEA Grapalat" w:hAnsi="GHEA Grapalat"/>
          <w:szCs w:val="24"/>
          <w:lang w:val="hy-AM"/>
        </w:rPr>
        <w:t>հանձնառություններից</w:t>
      </w:r>
      <w:proofErr w:type="spellEnd"/>
      <w:r w:rsidRPr="00517B2D">
        <w:rPr>
          <w:rFonts w:ascii="GHEA Grapalat" w:hAnsi="GHEA Grapalat"/>
          <w:szCs w:val="24"/>
          <w:lang w:val="hy-AM"/>
        </w:rPr>
        <w:t>:</w:t>
      </w:r>
    </w:p>
    <w:p w14:paraId="32CB2457" w14:textId="77777777" w:rsidR="002A2BD1" w:rsidRPr="00517B2D" w:rsidRDefault="002A2BD1" w:rsidP="002A2BD1">
      <w:pPr>
        <w:spacing w:before="120" w:after="120"/>
        <w:ind w:left="360"/>
        <w:rPr>
          <w:rFonts w:ascii="GHEA Grapalat" w:hAnsi="GHEA Grapalat"/>
          <w:szCs w:val="24"/>
          <w:lang w:val="hy-AM"/>
        </w:rPr>
      </w:pPr>
      <w:r w:rsidRPr="00517B2D">
        <w:rPr>
          <w:rFonts w:ascii="GHEA Grapalat" w:hAnsi="GHEA Grapalat"/>
          <w:szCs w:val="24"/>
          <w:lang w:val="hy-AM"/>
        </w:rPr>
        <w:t xml:space="preserve">Եթե N տարվա արտաքին եկամուտից բխող գումարները (ներառյալ պարտավորությունների գծով հատկացումները, և Խորհրդի 2020/2094/ԵՄ </w:t>
      </w:r>
      <w:proofErr w:type="spellStart"/>
      <w:r w:rsidRPr="00517B2D">
        <w:rPr>
          <w:rFonts w:ascii="GHEA Grapalat" w:hAnsi="GHEA Grapalat"/>
          <w:szCs w:val="24"/>
          <w:lang w:val="hy-AM"/>
        </w:rPr>
        <w:t>Կանոնակարգերով</w:t>
      </w:r>
      <w:proofErr w:type="spellEnd"/>
      <w:r w:rsidRPr="00517B2D">
        <w:rPr>
          <w:rFonts w:ascii="GHEA Grapalat" w:hAnsi="GHEA Grapalat"/>
          <w:szCs w:val="24"/>
          <w:lang w:val="hy-AM"/>
        </w:rPr>
        <w:t xml:space="preserve"> նախատեսված գումարների համար՝ Բազմամյա ֆինանսական ծրագրի տարեկան </w:t>
      </w:r>
      <w:proofErr w:type="spellStart"/>
      <w:r w:rsidRPr="00517B2D">
        <w:rPr>
          <w:rFonts w:ascii="GHEA Grapalat" w:hAnsi="GHEA Grapalat"/>
          <w:szCs w:val="24"/>
          <w:lang w:val="hy-AM"/>
        </w:rPr>
        <w:t>ինդիկատիվ</w:t>
      </w:r>
      <w:proofErr w:type="spellEnd"/>
      <w:r w:rsidRPr="00517B2D">
        <w:rPr>
          <w:rFonts w:ascii="GHEA Grapalat" w:hAnsi="GHEA Grapalat"/>
          <w:szCs w:val="24"/>
          <w:lang w:val="hy-AM"/>
        </w:rPr>
        <w:t xml:space="preserve"> գումարները), որոնք չեն բխում «Հորիզոն Եվրոպա» ծրագրին այլ դոնորների կողմից կատարված ֆինանսական ներդրումներից, </w:t>
      </w:r>
      <w:proofErr w:type="spellStart"/>
      <w:r w:rsidRPr="00517B2D">
        <w:rPr>
          <w:rFonts w:ascii="GHEA Grapalat" w:hAnsi="GHEA Grapalat"/>
          <w:szCs w:val="24"/>
          <w:lang w:val="hy-AM"/>
        </w:rPr>
        <w:t>չեղարկվում</w:t>
      </w:r>
      <w:proofErr w:type="spellEnd"/>
      <w:r w:rsidRPr="00517B2D">
        <w:rPr>
          <w:rFonts w:ascii="GHEA Grapalat" w:hAnsi="GHEA Grapalat"/>
          <w:szCs w:val="24"/>
          <w:lang w:val="hy-AM"/>
        </w:rPr>
        <w:t xml:space="preserve"> են, ապա Հայաստանի գործառնական ներդրումը կրճատվում է`  </w:t>
      </w:r>
      <w:proofErr w:type="spellStart"/>
      <w:r w:rsidRPr="00517B2D">
        <w:rPr>
          <w:rFonts w:ascii="GHEA Grapalat" w:hAnsi="GHEA Grapalat"/>
          <w:szCs w:val="24"/>
          <w:lang w:val="hy-AM"/>
        </w:rPr>
        <w:t>չեղարկված</w:t>
      </w:r>
      <w:proofErr w:type="spellEnd"/>
      <w:r w:rsidRPr="00517B2D">
        <w:rPr>
          <w:rFonts w:ascii="GHEA Grapalat" w:hAnsi="GHEA Grapalat"/>
          <w:szCs w:val="24"/>
          <w:lang w:val="hy-AM"/>
        </w:rPr>
        <w:t xml:space="preserve"> գումարի նկատմամբ N տարվա համար ճշգրտված ներդրման բանալու կիրառման արդյունքում ստացված գումարի չափով: </w:t>
      </w:r>
    </w:p>
    <w:p w14:paraId="363DE922" w14:textId="77777777" w:rsidR="002A2BD1" w:rsidRPr="00517B2D" w:rsidRDefault="002A2BD1" w:rsidP="002A2BD1">
      <w:pPr>
        <w:spacing w:before="120" w:after="120"/>
        <w:ind w:left="360"/>
        <w:rPr>
          <w:rFonts w:ascii="GHEA Grapalat" w:hAnsi="GHEA Grapalat"/>
          <w:color w:val="000000" w:themeColor="text1"/>
          <w:szCs w:val="24"/>
          <w:lang w:val="hy-AM"/>
        </w:rPr>
      </w:pPr>
    </w:p>
    <w:p w14:paraId="00259ACB" w14:textId="77777777" w:rsidR="002A2BD1" w:rsidRPr="00517B2D" w:rsidRDefault="002A2BD1" w:rsidP="002A2BD1">
      <w:pPr>
        <w:pStyle w:val="Heading1"/>
        <w:numPr>
          <w:ilvl w:val="0"/>
          <w:numId w:val="20"/>
        </w:numPr>
        <w:spacing w:before="120" w:after="120" w:line="276" w:lineRule="auto"/>
        <w:jc w:val="both"/>
        <w:rPr>
          <w:rFonts w:ascii="GHEA Grapalat" w:hAnsi="GHEA Grapalat"/>
          <w:b/>
          <w:color w:val="auto"/>
          <w:sz w:val="24"/>
          <w:szCs w:val="24"/>
          <w:lang w:val="hy-AM"/>
        </w:rPr>
      </w:pPr>
      <w:r w:rsidRPr="00517B2D">
        <w:rPr>
          <w:rFonts w:ascii="GHEA Grapalat" w:hAnsi="GHEA Grapalat"/>
          <w:b/>
          <w:color w:val="auto"/>
          <w:sz w:val="24"/>
          <w:szCs w:val="24"/>
          <w:lang w:val="hy-AM"/>
        </w:rPr>
        <w:t>Հայաստանի գործառնական ներդրման ինքնաբերաբար ուղղում</w:t>
      </w:r>
      <w:r w:rsidRPr="00517B2D">
        <w:rPr>
          <w:rFonts w:ascii="GHEA Grapalat" w:hAnsi="GHEA Grapalat"/>
          <w:b/>
          <w:color w:val="auto"/>
          <w:sz w:val="24"/>
          <w:szCs w:val="24"/>
          <w:lang w:val="ru-RU"/>
        </w:rPr>
        <w:t>ը</w:t>
      </w:r>
    </w:p>
    <w:p w14:paraId="3DAFFE44" w14:textId="77777777" w:rsidR="002A2BD1" w:rsidRPr="00517B2D" w:rsidRDefault="002A2BD1" w:rsidP="002A2BD1">
      <w:pPr>
        <w:pStyle w:val="ListParagraph"/>
        <w:spacing w:before="120" w:after="120"/>
        <w:ind w:left="360"/>
        <w:rPr>
          <w:rFonts w:ascii="GHEA Grapalat" w:hAnsi="GHEA Grapalat"/>
          <w:szCs w:val="24"/>
          <w:lang w:val="hy-AM"/>
        </w:rPr>
      </w:pPr>
    </w:p>
    <w:p w14:paraId="23BA4A1A" w14:textId="77777777" w:rsidR="002A2BD1" w:rsidRPr="00517B2D" w:rsidRDefault="002A2BD1" w:rsidP="002A2BD1">
      <w:pPr>
        <w:pStyle w:val="ListParagraph"/>
        <w:numPr>
          <w:ilvl w:val="0"/>
          <w:numId w:val="23"/>
        </w:numPr>
        <w:spacing w:after="160" w:line="259" w:lineRule="auto"/>
        <w:rPr>
          <w:rFonts w:ascii="GHEA Grapalat" w:hAnsi="GHEA Grapalat"/>
          <w:szCs w:val="24"/>
          <w:lang w:val="hy-AM"/>
        </w:rPr>
      </w:pPr>
      <w:r w:rsidRPr="00517B2D">
        <w:rPr>
          <w:rFonts w:ascii="GHEA Grapalat" w:hAnsi="GHEA Grapalat"/>
          <w:szCs w:val="24"/>
          <w:lang w:val="hy-AM"/>
        </w:rPr>
        <w:t xml:space="preserve">Սույն Համաձայնագրի Հոդված 4-ում նշված </w:t>
      </w:r>
      <w:proofErr w:type="spellStart"/>
      <w:r w:rsidRPr="00517B2D">
        <w:rPr>
          <w:rFonts w:ascii="GHEA Grapalat" w:hAnsi="GHEA Grapalat"/>
          <w:szCs w:val="24"/>
          <w:lang w:val="hy-AM"/>
        </w:rPr>
        <w:t>ինքնաբերաբերաբար</w:t>
      </w:r>
      <w:proofErr w:type="spellEnd"/>
      <w:r w:rsidRPr="00517B2D">
        <w:rPr>
          <w:rFonts w:ascii="GHEA Grapalat" w:hAnsi="GHEA Grapalat"/>
          <w:szCs w:val="24"/>
          <w:lang w:val="hy-AM"/>
        </w:rPr>
        <w:t xml:space="preserve"> ուղղման հաշվարկի համար կիրառվում են </w:t>
      </w:r>
      <w:proofErr w:type="spellStart"/>
      <w:r w:rsidRPr="00517B2D">
        <w:rPr>
          <w:rFonts w:ascii="GHEA Grapalat" w:hAnsi="GHEA Grapalat"/>
          <w:szCs w:val="24"/>
          <w:lang w:val="hy-AM"/>
        </w:rPr>
        <w:t>հետևյալ</w:t>
      </w:r>
      <w:proofErr w:type="spellEnd"/>
      <w:r w:rsidRPr="00517B2D">
        <w:rPr>
          <w:rFonts w:ascii="GHEA Grapalat" w:hAnsi="GHEA Grapalat"/>
          <w:szCs w:val="24"/>
          <w:lang w:val="hy-AM"/>
        </w:rPr>
        <w:t xml:space="preserve"> պայմանները՝</w:t>
      </w:r>
    </w:p>
    <w:p w14:paraId="3CB98FAD" w14:textId="77777777" w:rsidR="002A2BD1" w:rsidRPr="00517B2D" w:rsidRDefault="002A2BD1" w:rsidP="002A2BD1">
      <w:pPr>
        <w:pStyle w:val="ListParagraph"/>
        <w:spacing w:before="120" w:after="120"/>
        <w:ind w:left="360"/>
        <w:rPr>
          <w:rFonts w:ascii="GHEA Grapalat" w:hAnsi="GHEA Grapalat"/>
          <w:szCs w:val="24"/>
          <w:lang w:val="hy-AM"/>
        </w:rPr>
      </w:pPr>
    </w:p>
    <w:p w14:paraId="35C9BD95" w14:textId="77777777" w:rsidR="002A2BD1" w:rsidRPr="00517B2D" w:rsidRDefault="002A2BD1" w:rsidP="002A2BD1">
      <w:pPr>
        <w:pStyle w:val="ListParagraph"/>
        <w:spacing w:after="160" w:line="259" w:lineRule="auto"/>
        <w:rPr>
          <w:rFonts w:ascii="GHEA Grapalat" w:hAnsi="GHEA Grapalat"/>
          <w:szCs w:val="24"/>
          <w:lang w:val="hy-AM"/>
        </w:rPr>
      </w:pPr>
      <w:r w:rsidRPr="00517B2D">
        <w:rPr>
          <w:rFonts w:ascii="GHEA Grapalat" w:hAnsi="GHEA Grapalat"/>
          <w:szCs w:val="24"/>
          <w:lang w:val="hy-AM"/>
        </w:rPr>
        <w:t xml:space="preserve">ա) «մրցութային դրամաշնորհներ»՝ այն </w:t>
      </w:r>
      <w:proofErr w:type="spellStart"/>
      <w:r w:rsidRPr="00517B2D">
        <w:rPr>
          <w:rFonts w:ascii="GHEA Grapalat" w:hAnsi="GHEA Grapalat"/>
          <w:szCs w:val="24"/>
          <w:lang w:val="hy-AM"/>
        </w:rPr>
        <w:t>դրամաշնորհներն</w:t>
      </w:r>
      <w:proofErr w:type="spellEnd"/>
      <w:r w:rsidRPr="00517B2D">
        <w:rPr>
          <w:rFonts w:ascii="GHEA Grapalat" w:hAnsi="GHEA Grapalat"/>
          <w:szCs w:val="24"/>
          <w:lang w:val="hy-AM"/>
        </w:rPr>
        <w:t xml:space="preserve"> են, որոնք հատկացվում են մրցույթների արդյունքների հիման վրա, որոնց դեպքում շահառուների վերջնական ցանկը կարող է որոշվել ինքնաբերաբար ուղղման հաշվարկման ընթացքում: Ֆինանսական կանոնակարգի 204 -</w:t>
      </w:r>
      <w:proofErr w:type="spellStart"/>
      <w:r w:rsidRPr="00517B2D">
        <w:rPr>
          <w:rFonts w:ascii="GHEA Grapalat" w:hAnsi="GHEA Grapalat"/>
          <w:szCs w:val="24"/>
          <w:lang w:val="hy-AM"/>
        </w:rPr>
        <w:t>րդ</w:t>
      </w:r>
      <w:proofErr w:type="spellEnd"/>
      <w:r w:rsidRPr="00517B2D">
        <w:rPr>
          <w:rFonts w:ascii="GHEA Grapalat" w:hAnsi="GHEA Grapalat"/>
          <w:szCs w:val="24"/>
          <w:lang w:val="hy-AM"/>
        </w:rPr>
        <w:t xml:space="preserve"> հոդվածի համաձայն բացառվում է ֆինանսական աջակցությունը երրորդ կողմերին.</w:t>
      </w:r>
    </w:p>
    <w:p w14:paraId="177ADFE3" w14:textId="77777777" w:rsidR="002A2BD1" w:rsidRPr="00517B2D" w:rsidRDefault="002A2BD1" w:rsidP="002A2BD1">
      <w:pPr>
        <w:pStyle w:val="ListParagraph"/>
        <w:spacing w:after="160" w:line="259" w:lineRule="auto"/>
        <w:rPr>
          <w:rFonts w:ascii="GHEA Grapalat" w:hAnsi="GHEA Grapalat"/>
          <w:szCs w:val="24"/>
          <w:lang w:val="hy-AM"/>
        </w:rPr>
      </w:pPr>
      <w:r w:rsidRPr="00517B2D">
        <w:rPr>
          <w:rFonts w:ascii="GHEA Grapalat" w:hAnsi="GHEA Grapalat"/>
          <w:szCs w:val="24"/>
          <w:lang w:val="hy-AM"/>
        </w:rPr>
        <w:t xml:space="preserve">բ) եթե իրավական պարտավորությունը կնքված է </w:t>
      </w:r>
      <w:proofErr w:type="spellStart"/>
      <w:r w:rsidRPr="00517B2D">
        <w:rPr>
          <w:rFonts w:ascii="GHEA Grapalat" w:hAnsi="GHEA Grapalat"/>
          <w:szCs w:val="24"/>
          <w:lang w:val="hy-AM"/>
        </w:rPr>
        <w:t>կոնսորցիումի</w:t>
      </w:r>
      <w:proofErr w:type="spellEnd"/>
      <w:r w:rsidRPr="00517B2D">
        <w:rPr>
          <w:rFonts w:ascii="GHEA Grapalat" w:hAnsi="GHEA Grapalat"/>
          <w:szCs w:val="24"/>
          <w:lang w:val="hy-AM"/>
        </w:rPr>
        <w:t xml:space="preserve"> հետ, ապա իրավական պարտավորության սկզբնական չափը կլինի հայաստանյան կազմակերպություններ հանդիսացող շահառուներին հատկացվող հանրագումարային գումարը՝ դրամաշնորհային պայմանագրի </w:t>
      </w:r>
      <w:proofErr w:type="spellStart"/>
      <w:r w:rsidRPr="00517B2D">
        <w:rPr>
          <w:rFonts w:ascii="GHEA Grapalat" w:hAnsi="GHEA Grapalat"/>
          <w:szCs w:val="24"/>
          <w:lang w:val="hy-AM"/>
        </w:rPr>
        <w:t>ինդիկատիվ</w:t>
      </w:r>
      <w:proofErr w:type="spellEnd"/>
      <w:r w:rsidRPr="00517B2D">
        <w:rPr>
          <w:rFonts w:ascii="GHEA Grapalat" w:hAnsi="GHEA Grapalat"/>
          <w:szCs w:val="24"/>
          <w:lang w:val="hy-AM"/>
        </w:rPr>
        <w:t xml:space="preserve"> բյուջեի կառուցվածքի համաձայն.</w:t>
      </w:r>
    </w:p>
    <w:p w14:paraId="5FEBCA60" w14:textId="77777777" w:rsidR="002A2BD1" w:rsidRPr="00517B2D" w:rsidRDefault="002A2BD1" w:rsidP="002A2BD1">
      <w:pPr>
        <w:pStyle w:val="ListParagraph"/>
        <w:spacing w:after="160" w:line="259" w:lineRule="auto"/>
        <w:rPr>
          <w:rFonts w:ascii="GHEA Grapalat" w:hAnsi="GHEA Grapalat"/>
          <w:szCs w:val="24"/>
          <w:lang w:val="hy-AM"/>
        </w:rPr>
      </w:pPr>
      <w:r w:rsidRPr="00517B2D">
        <w:rPr>
          <w:rFonts w:ascii="GHEA Grapalat" w:hAnsi="GHEA Grapalat"/>
          <w:szCs w:val="24"/>
          <w:lang w:val="hy-AM"/>
        </w:rPr>
        <w:t xml:space="preserve">գ) մրցութային </w:t>
      </w:r>
      <w:proofErr w:type="spellStart"/>
      <w:r w:rsidRPr="00517B2D">
        <w:rPr>
          <w:rFonts w:ascii="GHEA Grapalat" w:hAnsi="GHEA Grapalat"/>
          <w:szCs w:val="24"/>
          <w:lang w:val="hy-AM"/>
        </w:rPr>
        <w:t>դրամաշնորհներին</w:t>
      </w:r>
      <w:proofErr w:type="spellEnd"/>
      <w:r w:rsidRPr="00517B2D">
        <w:rPr>
          <w:rFonts w:ascii="GHEA Grapalat" w:hAnsi="GHEA Grapalat"/>
          <w:szCs w:val="24"/>
          <w:lang w:val="hy-AM"/>
        </w:rPr>
        <w:t xml:space="preserve"> համապատասխանող իրավական պարտավորությունների համար գումարի չափը սահմանվում է </w:t>
      </w:r>
      <w:proofErr w:type="spellStart"/>
      <w:r w:rsidRPr="00517B2D">
        <w:rPr>
          <w:rFonts w:ascii="GHEA Grapalat" w:hAnsi="GHEA Grapalat"/>
          <w:szCs w:val="24"/>
          <w:lang w:val="hy-AM"/>
        </w:rPr>
        <w:t>Եվրոպական</w:t>
      </w:r>
      <w:proofErr w:type="spellEnd"/>
      <w:r w:rsidRPr="00517B2D">
        <w:rPr>
          <w:rFonts w:ascii="GHEA Grapalat" w:hAnsi="GHEA Grapalat"/>
          <w:szCs w:val="24"/>
          <w:lang w:val="hy-AM"/>
        </w:rPr>
        <w:t xml:space="preserve"> հանձնաժողովի </w:t>
      </w:r>
      <w:proofErr w:type="spellStart"/>
      <w:r w:rsidRPr="00517B2D">
        <w:rPr>
          <w:rFonts w:ascii="GHEA Grapalat" w:hAnsi="GHEA Grapalat"/>
          <w:szCs w:val="24"/>
          <w:lang w:val="hy-AM"/>
        </w:rPr>
        <w:t>eCorda</w:t>
      </w:r>
      <w:proofErr w:type="spellEnd"/>
      <w:r w:rsidRPr="00517B2D">
        <w:rPr>
          <w:rFonts w:ascii="GHEA Grapalat" w:hAnsi="GHEA Grapalat"/>
          <w:szCs w:val="24"/>
          <w:lang w:val="hy-AM"/>
        </w:rPr>
        <w:t xml:space="preserve"> էլեկտրոնային համակարգի տվյալների հիման վրա՝ քաղված N+2 տարվա փետրվարի երկրորդ չորեքշաբթի օրը.</w:t>
      </w:r>
    </w:p>
    <w:p w14:paraId="73BFA694" w14:textId="77777777" w:rsidR="002A2BD1" w:rsidRPr="00517B2D" w:rsidRDefault="002A2BD1" w:rsidP="002A2BD1">
      <w:pPr>
        <w:pStyle w:val="ListParagraph"/>
        <w:spacing w:after="160" w:line="259" w:lineRule="auto"/>
        <w:rPr>
          <w:rFonts w:ascii="GHEA Grapalat" w:hAnsi="GHEA Grapalat"/>
          <w:szCs w:val="24"/>
          <w:lang w:val="hy-AM"/>
        </w:rPr>
      </w:pPr>
      <w:r w:rsidRPr="00517B2D">
        <w:rPr>
          <w:rFonts w:ascii="GHEA Grapalat" w:hAnsi="GHEA Grapalat"/>
          <w:szCs w:val="24"/>
          <w:lang w:val="hy-AM"/>
        </w:rPr>
        <w:lastRenderedPageBreak/>
        <w:t>դ) «</w:t>
      </w:r>
      <w:proofErr w:type="spellStart"/>
      <w:r w:rsidRPr="00517B2D">
        <w:rPr>
          <w:rFonts w:ascii="GHEA Grapalat" w:hAnsi="GHEA Grapalat"/>
          <w:szCs w:val="24"/>
          <w:lang w:val="hy-AM"/>
        </w:rPr>
        <w:t>չմիջամտող</w:t>
      </w:r>
      <w:proofErr w:type="spellEnd"/>
      <w:r w:rsidRPr="00517B2D">
        <w:rPr>
          <w:rFonts w:ascii="GHEA Grapalat" w:hAnsi="GHEA Grapalat"/>
          <w:szCs w:val="24"/>
          <w:lang w:val="hy-AM"/>
        </w:rPr>
        <w:t xml:space="preserve"> ծախսեր»-ը՝ Ծրագրի ծախսերն են՝ բացառությամբ մրցութային  դրամաշնորհների և ներառում են օժանդակության ծախսերը, ծրագրերի կառավարմանն առնչվող հատուկ ծախսերը և այլ գործողություններ.</w:t>
      </w:r>
      <w:r w:rsidRPr="00517B2D">
        <w:rPr>
          <w:rFonts w:ascii="GHEA Grapalat" w:hAnsi="GHEA Grapalat"/>
          <w:szCs w:val="24"/>
          <w:vertAlign w:val="superscript"/>
          <w:lang w:val="hy-AM"/>
        </w:rPr>
        <w:footnoteReference w:id="14"/>
      </w:r>
    </w:p>
    <w:p w14:paraId="1A667693" w14:textId="77777777" w:rsidR="002A2BD1" w:rsidRPr="00517B2D" w:rsidRDefault="002A2BD1" w:rsidP="002A2BD1">
      <w:pPr>
        <w:pStyle w:val="ListParagraph"/>
        <w:spacing w:after="160" w:line="259" w:lineRule="auto"/>
        <w:rPr>
          <w:rFonts w:ascii="GHEA Grapalat" w:hAnsi="GHEA Grapalat"/>
          <w:szCs w:val="24"/>
          <w:lang w:val="hy-AM"/>
        </w:rPr>
      </w:pPr>
      <w:r w:rsidRPr="00517B2D">
        <w:rPr>
          <w:rFonts w:ascii="GHEA Grapalat" w:hAnsi="GHEA Grapalat"/>
          <w:szCs w:val="24"/>
          <w:lang w:val="hy-AM"/>
        </w:rPr>
        <w:t>ե) միջոցները, որոնք հատկացվում են ծրագրի վերջնական շահառու</w:t>
      </w:r>
      <w:r w:rsidRPr="00517B2D">
        <w:rPr>
          <w:rStyle w:val="FootnoteReference"/>
          <w:rFonts w:ascii="GHEA Grapalat" w:hAnsi="GHEA Grapalat"/>
          <w:szCs w:val="24"/>
          <w:lang w:val="hy-AM"/>
        </w:rPr>
        <w:footnoteReference w:id="15"/>
      </w:r>
      <w:r w:rsidRPr="00517B2D">
        <w:rPr>
          <w:rFonts w:ascii="GHEA Grapalat" w:hAnsi="GHEA Grapalat"/>
          <w:szCs w:val="24"/>
          <w:lang w:val="hy-AM"/>
        </w:rPr>
        <w:t xml:space="preserve"> հանդիսացող միջազգային իրավաբանական </w:t>
      </w:r>
      <w:proofErr w:type="spellStart"/>
      <w:r w:rsidRPr="00517B2D">
        <w:rPr>
          <w:rFonts w:ascii="GHEA Grapalat" w:hAnsi="GHEA Grapalat"/>
          <w:szCs w:val="24"/>
          <w:lang w:val="hy-AM"/>
        </w:rPr>
        <w:t>կազմավորումներին</w:t>
      </w:r>
      <w:proofErr w:type="spellEnd"/>
      <w:r w:rsidRPr="00517B2D">
        <w:rPr>
          <w:rFonts w:ascii="GHEA Grapalat" w:hAnsi="GHEA Grapalat"/>
          <w:szCs w:val="24"/>
          <w:lang w:val="hy-AM"/>
        </w:rPr>
        <w:t>, կհամարվեն «</w:t>
      </w:r>
      <w:proofErr w:type="spellStart"/>
      <w:r w:rsidRPr="00517B2D">
        <w:rPr>
          <w:rFonts w:ascii="GHEA Grapalat" w:hAnsi="GHEA Grapalat"/>
          <w:szCs w:val="24"/>
          <w:lang w:val="hy-AM"/>
        </w:rPr>
        <w:t>չմիջամտող</w:t>
      </w:r>
      <w:proofErr w:type="spellEnd"/>
      <w:r w:rsidRPr="00517B2D">
        <w:rPr>
          <w:rFonts w:ascii="GHEA Grapalat" w:hAnsi="GHEA Grapalat"/>
          <w:szCs w:val="24"/>
          <w:lang w:val="hy-AM"/>
        </w:rPr>
        <w:t xml:space="preserve"> ծախսեր»: </w:t>
      </w:r>
    </w:p>
    <w:p w14:paraId="67DFB426" w14:textId="77777777" w:rsidR="002A2BD1" w:rsidRPr="00517B2D" w:rsidRDefault="002A2BD1" w:rsidP="002A2BD1">
      <w:pPr>
        <w:pStyle w:val="ListParagraph"/>
        <w:spacing w:after="160" w:line="259" w:lineRule="auto"/>
        <w:rPr>
          <w:rFonts w:ascii="GHEA Grapalat" w:hAnsi="GHEA Grapalat"/>
          <w:szCs w:val="24"/>
          <w:lang w:val="hy-AM"/>
        </w:rPr>
      </w:pPr>
    </w:p>
    <w:p w14:paraId="0C0F1257" w14:textId="77777777" w:rsidR="002A2BD1" w:rsidRPr="00517B2D" w:rsidRDefault="002A2BD1" w:rsidP="002A2BD1">
      <w:pPr>
        <w:pStyle w:val="ListParagraph"/>
        <w:numPr>
          <w:ilvl w:val="0"/>
          <w:numId w:val="24"/>
        </w:numPr>
        <w:spacing w:before="120" w:after="120"/>
        <w:rPr>
          <w:rFonts w:ascii="GHEA Grapalat" w:hAnsi="GHEA Grapalat"/>
          <w:szCs w:val="24"/>
          <w:lang w:val="hy-AM"/>
        </w:rPr>
      </w:pPr>
      <w:r w:rsidRPr="00517B2D">
        <w:rPr>
          <w:rFonts w:ascii="GHEA Grapalat" w:hAnsi="GHEA Grapalat"/>
          <w:szCs w:val="24"/>
          <w:lang w:val="hy-AM"/>
        </w:rPr>
        <w:t xml:space="preserve">Մեխանիզմը կկիրառվի </w:t>
      </w:r>
      <w:proofErr w:type="spellStart"/>
      <w:r w:rsidRPr="00517B2D">
        <w:rPr>
          <w:rFonts w:ascii="GHEA Grapalat" w:hAnsi="GHEA Grapalat"/>
          <w:szCs w:val="24"/>
          <w:lang w:val="hy-AM"/>
        </w:rPr>
        <w:t>հետևյալ</w:t>
      </w:r>
      <w:proofErr w:type="spellEnd"/>
      <w:r w:rsidRPr="00517B2D">
        <w:rPr>
          <w:rFonts w:ascii="GHEA Grapalat" w:hAnsi="GHEA Grapalat"/>
          <w:szCs w:val="24"/>
          <w:lang w:val="hy-AM"/>
        </w:rPr>
        <w:t xml:space="preserve"> կերպ՝</w:t>
      </w:r>
    </w:p>
    <w:p w14:paraId="393F42BC" w14:textId="77777777" w:rsidR="002A2BD1" w:rsidRPr="00517B2D" w:rsidRDefault="002A2BD1" w:rsidP="002A2BD1">
      <w:pPr>
        <w:pStyle w:val="ListParagraph"/>
        <w:spacing w:before="120" w:after="120"/>
        <w:ind w:left="1080"/>
        <w:rPr>
          <w:rFonts w:ascii="GHEA Grapalat" w:hAnsi="GHEA Grapalat"/>
          <w:szCs w:val="24"/>
          <w:lang w:val="hy-AM"/>
        </w:rPr>
      </w:pPr>
      <w:r w:rsidRPr="00517B2D">
        <w:rPr>
          <w:rFonts w:ascii="GHEA Grapalat" w:hAnsi="GHEA Grapalat"/>
          <w:szCs w:val="24"/>
          <w:lang w:val="hy-AM"/>
        </w:rPr>
        <w:t>ա) Սույն Համաձայնագրի 3-րդ Հոդվածի 4-րդ կետի համաձայն աճած N տարվա պարտավորությունների կատարման հետ կապված N տարվա գումարի ինքնաբերաբար ուղղումը կկիրառվի, սույն Հավելվածի 2-րդ մասի 1-ին կետի «գ» ենթակետում նշված e-</w:t>
      </w:r>
      <w:proofErr w:type="spellStart"/>
      <w:r w:rsidRPr="00517B2D">
        <w:rPr>
          <w:rFonts w:ascii="GHEA Grapalat" w:hAnsi="GHEA Grapalat"/>
          <w:szCs w:val="24"/>
          <w:lang w:val="hy-AM"/>
        </w:rPr>
        <w:t>Corda</w:t>
      </w:r>
      <w:proofErr w:type="spellEnd"/>
      <w:r w:rsidRPr="00517B2D">
        <w:rPr>
          <w:rFonts w:ascii="GHEA Grapalat" w:hAnsi="GHEA Grapalat"/>
          <w:szCs w:val="24"/>
          <w:lang w:val="hy-AM"/>
        </w:rPr>
        <w:t xml:space="preserve"> համակարգից քաղված տվյալների հիման վրա N +2 տարում` սույն Համաձայնագրի Հոդված 3-ի 8-րդ կետին համապատասխան «Հորիզոն Եվրոպա» ծրագրում Հայաստանի ներդրման ցանկացած ճշգրտում կիրառելուց հետո: </w:t>
      </w:r>
      <w:proofErr w:type="spellStart"/>
      <w:r w:rsidRPr="00517B2D">
        <w:rPr>
          <w:rFonts w:ascii="GHEA Grapalat" w:hAnsi="GHEA Grapalat"/>
          <w:szCs w:val="24"/>
          <w:lang w:val="hy-AM"/>
        </w:rPr>
        <w:t>Դիտարկվող</w:t>
      </w:r>
      <w:proofErr w:type="spellEnd"/>
      <w:r w:rsidRPr="00517B2D">
        <w:rPr>
          <w:rFonts w:ascii="GHEA Grapalat" w:hAnsi="GHEA Grapalat"/>
          <w:szCs w:val="24"/>
          <w:lang w:val="hy-AM"/>
        </w:rPr>
        <w:t xml:space="preserve"> գումարը կլինի մրցութային դրամաշնորհների գումարը, որոնց համար ուղղման հաշվարկման պահին առկա են տվյալներ:</w:t>
      </w:r>
    </w:p>
    <w:p w14:paraId="4AF009CD" w14:textId="77777777" w:rsidR="002A2BD1" w:rsidRPr="00517B2D" w:rsidRDefault="002A2BD1" w:rsidP="002A2BD1">
      <w:pPr>
        <w:rPr>
          <w:rFonts w:ascii="GHEA Grapalat" w:hAnsi="GHEA Grapalat"/>
          <w:szCs w:val="24"/>
          <w:highlight w:val="yellow"/>
          <w:lang w:val="hy-AM"/>
        </w:rPr>
      </w:pPr>
    </w:p>
    <w:p w14:paraId="75B4DFB3" w14:textId="77777777" w:rsidR="002A2BD1" w:rsidRPr="00517B2D" w:rsidRDefault="002A2BD1" w:rsidP="002A2BD1">
      <w:pPr>
        <w:pStyle w:val="ListParagraph"/>
        <w:ind w:left="1080"/>
        <w:rPr>
          <w:rFonts w:ascii="GHEA Grapalat" w:hAnsi="GHEA Grapalat"/>
          <w:szCs w:val="24"/>
          <w:lang w:val="hy-AM"/>
        </w:rPr>
      </w:pPr>
      <w:r w:rsidRPr="00517B2D">
        <w:rPr>
          <w:rFonts w:ascii="GHEA Grapalat" w:hAnsi="GHEA Grapalat"/>
          <w:szCs w:val="24"/>
          <w:lang w:val="hy-AM"/>
        </w:rPr>
        <w:t xml:space="preserve">բ) N+2 տարվանից սկսած </w:t>
      </w:r>
      <w:proofErr w:type="spellStart"/>
      <w:r w:rsidRPr="00517B2D">
        <w:rPr>
          <w:rFonts w:ascii="GHEA Grapalat" w:hAnsi="GHEA Grapalat"/>
          <w:szCs w:val="24"/>
          <w:lang w:val="hy-AM"/>
        </w:rPr>
        <w:t>մինչև</w:t>
      </w:r>
      <w:proofErr w:type="spellEnd"/>
      <w:r w:rsidRPr="00517B2D">
        <w:rPr>
          <w:rFonts w:ascii="GHEA Grapalat" w:hAnsi="GHEA Grapalat"/>
          <w:szCs w:val="24"/>
          <w:lang w:val="hy-AM"/>
        </w:rPr>
        <w:t xml:space="preserve"> 2029 թվականը, N տարվա համար ինքնաբերաբար ուղղված գումարը հաշվարկվում է՝ հաշվի առնելով </w:t>
      </w:r>
      <w:proofErr w:type="spellStart"/>
      <w:r w:rsidRPr="00517B2D">
        <w:rPr>
          <w:rFonts w:ascii="GHEA Grapalat" w:hAnsi="GHEA Grapalat"/>
          <w:szCs w:val="24"/>
          <w:lang w:val="hy-AM"/>
        </w:rPr>
        <w:t>հետևյալի</w:t>
      </w:r>
      <w:proofErr w:type="spellEnd"/>
      <w:r w:rsidRPr="00517B2D">
        <w:rPr>
          <w:rFonts w:ascii="GHEA Grapalat" w:hAnsi="GHEA Grapalat"/>
          <w:szCs w:val="24"/>
          <w:lang w:val="hy-AM"/>
        </w:rPr>
        <w:t xml:space="preserve"> </w:t>
      </w:r>
      <w:proofErr w:type="spellStart"/>
      <w:r w:rsidRPr="00517B2D">
        <w:rPr>
          <w:rFonts w:ascii="GHEA Grapalat" w:hAnsi="GHEA Grapalat"/>
          <w:szCs w:val="24"/>
          <w:lang w:val="hy-AM"/>
        </w:rPr>
        <w:t>միջև</w:t>
      </w:r>
      <w:proofErr w:type="spellEnd"/>
      <w:r w:rsidRPr="00517B2D">
        <w:rPr>
          <w:rFonts w:ascii="GHEA Grapalat" w:hAnsi="GHEA Grapalat"/>
          <w:szCs w:val="24"/>
          <w:lang w:val="hy-AM"/>
        </w:rPr>
        <w:t xml:space="preserve">  տարբերությունը.</w:t>
      </w:r>
    </w:p>
    <w:p w14:paraId="36F6DB40" w14:textId="77777777" w:rsidR="002A2BD1" w:rsidRPr="00517B2D" w:rsidRDefault="002A2BD1" w:rsidP="002A2BD1">
      <w:pPr>
        <w:pStyle w:val="ListParagraph"/>
        <w:numPr>
          <w:ilvl w:val="0"/>
          <w:numId w:val="21"/>
        </w:numPr>
        <w:spacing w:before="120" w:after="120"/>
        <w:rPr>
          <w:rFonts w:ascii="GHEA Grapalat" w:hAnsi="GHEA Grapalat"/>
          <w:szCs w:val="24"/>
          <w:lang w:val="hy-AM"/>
        </w:rPr>
      </w:pPr>
      <w:r w:rsidRPr="00517B2D">
        <w:rPr>
          <w:rFonts w:ascii="GHEA Grapalat" w:hAnsi="GHEA Grapalat"/>
          <w:szCs w:val="24"/>
          <w:lang w:val="hy-AM"/>
        </w:rPr>
        <w:t xml:space="preserve">Հայաստանին կամ հայաստանյան իրավաբանական </w:t>
      </w:r>
      <w:proofErr w:type="spellStart"/>
      <w:r w:rsidRPr="00517B2D">
        <w:rPr>
          <w:rFonts w:ascii="GHEA Grapalat" w:hAnsi="GHEA Grapalat"/>
          <w:szCs w:val="24"/>
          <w:lang w:val="hy-AM"/>
        </w:rPr>
        <w:t>կազմավորումներին</w:t>
      </w:r>
      <w:proofErr w:type="spellEnd"/>
      <w:r w:rsidRPr="00517B2D">
        <w:rPr>
          <w:rFonts w:ascii="GHEA Grapalat" w:hAnsi="GHEA Grapalat"/>
          <w:szCs w:val="24"/>
          <w:lang w:val="hy-AM"/>
        </w:rPr>
        <w:t xml:space="preserve"> տրամադրված մրցութային դրամաշնորհների ընդհանուր գումարի՝ որպես N տարվա ստանձնած բյուջետային հատկացումների, և</w:t>
      </w:r>
    </w:p>
    <w:p w14:paraId="3745FE97" w14:textId="77777777" w:rsidR="002A2BD1" w:rsidRPr="00517B2D" w:rsidRDefault="002A2BD1" w:rsidP="002A2BD1">
      <w:pPr>
        <w:pStyle w:val="ListParagraph"/>
        <w:numPr>
          <w:ilvl w:val="0"/>
          <w:numId w:val="21"/>
        </w:numPr>
        <w:spacing w:before="120" w:after="120"/>
        <w:rPr>
          <w:rFonts w:ascii="GHEA Grapalat" w:hAnsi="GHEA Grapalat"/>
          <w:szCs w:val="24"/>
          <w:lang w:val="hy-AM"/>
        </w:rPr>
      </w:pPr>
      <w:r w:rsidRPr="00517B2D">
        <w:rPr>
          <w:rFonts w:ascii="GHEA Grapalat" w:hAnsi="GHEA Grapalat"/>
          <w:szCs w:val="24"/>
          <w:lang w:val="hy-AM"/>
        </w:rPr>
        <w:t xml:space="preserve">N տարվա համար Հայաստանի ճշգրտված գործառնական ներդրման չափի՝ բազմապատկած </w:t>
      </w:r>
      <w:proofErr w:type="spellStart"/>
      <w:r w:rsidRPr="00517B2D">
        <w:rPr>
          <w:rFonts w:ascii="GHEA Grapalat" w:hAnsi="GHEA Grapalat"/>
          <w:szCs w:val="24"/>
          <w:lang w:val="hy-AM"/>
        </w:rPr>
        <w:t>հետևյալի</w:t>
      </w:r>
      <w:proofErr w:type="spellEnd"/>
      <w:r w:rsidRPr="00517B2D">
        <w:rPr>
          <w:rFonts w:ascii="GHEA Grapalat" w:hAnsi="GHEA Grapalat"/>
          <w:szCs w:val="24"/>
          <w:lang w:val="hy-AM"/>
        </w:rPr>
        <w:t xml:space="preserve"> </w:t>
      </w:r>
      <w:proofErr w:type="spellStart"/>
      <w:r w:rsidRPr="00517B2D">
        <w:rPr>
          <w:rFonts w:ascii="GHEA Grapalat" w:hAnsi="GHEA Grapalat"/>
          <w:szCs w:val="24"/>
          <w:lang w:val="hy-AM"/>
        </w:rPr>
        <w:t>միջև</w:t>
      </w:r>
      <w:proofErr w:type="spellEnd"/>
      <w:r w:rsidRPr="00517B2D">
        <w:rPr>
          <w:rFonts w:ascii="GHEA Grapalat" w:hAnsi="GHEA Grapalat"/>
          <w:szCs w:val="24"/>
          <w:lang w:val="hy-AM"/>
        </w:rPr>
        <w:t xml:space="preserve"> հարաբերակցությամբ`</w:t>
      </w:r>
    </w:p>
    <w:p w14:paraId="1344C69E" w14:textId="77777777" w:rsidR="002A2BD1" w:rsidRPr="00517B2D" w:rsidRDefault="002A2BD1" w:rsidP="002A2BD1">
      <w:pPr>
        <w:spacing w:before="120" w:after="120"/>
        <w:ind w:left="360"/>
        <w:rPr>
          <w:rFonts w:ascii="GHEA Grapalat" w:hAnsi="GHEA Grapalat"/>
          <w:szCs w:val="24"/>
          <w:lang w:val="hy-AM"/>
        </w:rPr>
      </w:pPr>
      <w:r w:rsidRPr="00517B2D">
        <w:rPr>
          <w:rFonts w:ascii="GHEA Grapalat" w:hAnsi="GHEA Grapalat"/>
          <w:szCs w:val="24"/>
          <w:lang w:val="hy-AM"/>
        </w:rPr>
        <w:lastRenderedPageBreak/>
        <w:t>ա. N տարվա պարտավորությունների գծով հատկացված մրցութային դրամաշնորհների գումարի` ավելացված սույն Համաձայնագրի Հոդված 3-ի 4 -</w:t>
      </w:r>
      <w:proofErr w:type="spellStart"/>
      <w:r w:rsidRPr="00517B2D">
        <w:rPr>
          <w:rFonts w:ascii="GHEA Grapalat" w:hAnsi="GHEA Grapalat"/>
          <w:szCs w:val="24"/>
          <w:lang w:val="hy-AM"/>
        </w:rPr>
        <w:t>րդ</w:t>
      </w:r>
      <w:proofErr w:type="spellEnd"/>
      <w:r w:rsidRPr="00517B2D">
        <w:rPr>
          <w:rFonts w:ascii="GHEA Grapalat" w:hAnsi="GHEA Grapalat"/>
          <w:szCs w:val="24"/>
          <w:lang w:val="hy-AM"/>
        </w:rPr>
        <w:t xml:space="preserve"> կետի համաձայն, և</w:t>
      </w:r>
    </w:p>
    <w:p w14:paraId="7F9BEFFE" w14:textId="72C307C7" w:rsidR="002A2BD1" w:rsidRPr="001A7883" w:rsidRDefault="002A2BD1" w:rsidP="001A7883">
      <w:pPr>
        <w:spacing w:before="120" w:after="120"/>
        <w:ind w:left="360"/>
        <w:rPr>
          <w:rFonts w:ascii="GHEA Grapalat" w:hAnsi="GHEA Grapalat"/>
          <w:szCs w:val="24"/>
          <w:lang w:val="hy-AM"/>
        </w:rPr>
      </w:pPr>
      <w:r w:rsidRPr="00517B2D">
        <w:rPr>
          <w:rFonts w:ascii="GHEA Grapalat" w:hAnsi="GHEA Grapalat"/>
          <w:szCs w:val="24"/>
          <w:lang w:val="hy-AM"/>
        </w:rPr>
        <w:t>բ. N տարվա բյուջետային պարտավորությունների ընդհանուր գումարի, ներառյալ «</w:t>
      </w:r>
      <w:proofErr w:type="spellStart"/>
      <w:r w:rsidRPr="00517B2D">
        <w:rPr>
          <w:rFonts w:ascii="GHEA Grapalat" w:hAnsi="GHEA Grapalat"/>
          <w:szCs w:val="24"/>
          <w:lang w:val="hy-AM"/>
        </w:rPr>
        <w:t>չմիջամտող</w:t>
      </w:r>
      <w:proofErr w:type="spellEnd"/>
      <w:r w:rsidRPr="00517B2D">
        <w:rPr>
          <w:rFonts w:ascii="GHEA Grapalat" w:hAnsi="GHEA Grapalat"/>
          <w:szCs w:val="24"/>
          <w:lang w:val="hy-AM"/>
        </w:rPr>
        <w:t>» ծախսերը:</w:t>
      </w:r>
    </w:p>
    <w:p w14:paraId="1C52CF19" w14:textId="77777777" w:rsidR="002A2BD1" w:rsidRPr="00517B2D" w:rsidRDefault="002A2BD1" w:rsidP="002A2BD1">
      <w:pPr>
        <w:rPr>
          <w:rFonts w:ascii="GHEA Grapalat" w:hAnsi="GHEA Grapalat"/>
          <w:szCs w:val="24"/>
          <w:highlight w:val="yellow"/>
          <w:lang w:val="hy-AM"/>
        </w:rPr>
      </w:pPr>
    </w:p>
    <w:p w14:paraId="2FDFB43F" w14:textId="77777777" w:rsidR="002A2BD1" w:rsidRPr="00517B2D" w:rsidRDefault="002A2BD1" w:rsidP="002A2BD1">
      <w:pPr>
        <w:keepNext/>
        <w:keepLines/>
        <w:numPr>
          <w:ilvl w:val="0"/>
          <w:numId w:val="20"/>
        </w:numPr>
        <w:spacing w:before="120" w:after="120"/>
        <w:outlineLvl w:val="0"/>
        <w:rPr>
          <w:rFonts w:ascii="GHEA Grapalat" w:hAnsi="GHEA Grapalat"/>
          <w:b/>
          <w:szCs w:val="24"/>
          <w:lang w:val="hy-AM"/>
        </w:rPr>
      </w:pPr>
      <w:r w:rsidRPr="00517B2D">
        <w:rPr>
          <w:rFonts w:ascii="GHEA Grapalat" w:hAnsi="GHEA Grapalat"/>
          <w:b/>
          <w:szCs w:val="24"/>
          <w:lang w:val="hy-AM"/>
        </w:rPr>
        <w:t>Հայաստանի ֆինանսական ներդրման վճարումը, Հայաստանի գործառնական ներդրման մեջ կատարված ճշգրտումների վճարումը և Հայաստանի գործառնական ներդրման համար կիրառվող ինքնաբերաբար ուղղված գումարի վճարումը</w:t>
      </w:r>
    </w:p>
    <w:p w14:paraId="34129746" w14:textId="77777777" w:rsidR="002A2BD1" w:rsidRPr="00517B2D" w:rsidRDefault="002A2BD1" w:rsidP="002A2BD1">
      <w:pPr>
        <w:rPr>
          <w:rFonts w:ascii="GHEA Grapalat" w:hAnsi="GHEA Grapalat"/>
          <w:szCs w:val="24"/>
          <w:lang w:val="hy-AM"/>
        </w:rPr>
      </w:pPr>
      <w:r w:rsidRPr="00517B2D">
        <w:rPr>
          <w:rFonts w:ascii="GHEA Grapalat" w:hAnsi="GHEA Grapalat"/>
          <w:szCs w:val="24"/>
          <w:lang w:val="hy-AM"/>
        </w:rPr>
        <w:t xml:space="preserve"> </w:t>
      </w:r>
    </w:p>
    <w:p w14:paraId="48422FB9" w14:textId="77777777" w:rsidR="002A2BD1" w:rsidRPr="00517B2D" w:rsidRDefault="002A2BD1" w:rsidP="002A2BD1">
      <w:pPr>
        <w:pStyle w:val="ListParagraph"/>
        <w:numPr>
          <w:ilvl w:val="0"/>
          <w:numId w:val="26"/>
        </w:numPr>
        <w:spacing w:after="160" w:line="256" w:lineRule="auto"/>
        <w:rPr>
          <w:rFonts w:ascii="GHEA Grapalat" w:hAnsi="GHEA Grapalat"/>
          <w:szCs w:val="24"/>
          <w:lang w:val="hy-AM"/>
        </w:rPr>
      </w:pPr>
      <w:r w:rsidRPr="00517B2D">
        <w:rPr>
          <w:rFonts w:ascii="GHEA Grapalat" w:hAnsi="GHEA Grapalat"/>
          <w:szCs w:val="24"/>
          <w:lang w:val="hy-AM"/>
        </w:rPr>
        <w:t xml:space="preserve">Հանձնաժողովը, հնարավորինս շուտ և ամենաուշը տվյալ տարվա առաջին </w:t>
      </w:r>
      <w:proofErr w:type="spellStart"/>
      <w:r w:rsidRPr="00517B2D">
        <w:rPr>
          <w:rFonts w:ascii="GHEA Grapalat" w:hAnsi="GHEA Grapalat"/>
          <w:szCs w:val="24"/>
          <w:lang w:val="hy-AM"/>
        </w:rPr>
        <w:t>պարտավորագիրը</w:t>
      </w:r>
      <w:proofErr w:type="spellEnd"/>
      <w:r w:rsidRPr="00517B2D">
        <w:rPr>
          <w:rFonts w:ascii="GHEA Grapalat" w:hAnsi="GHEA Grapalat"/>
          <w:szCs w:val="24"/>
          <w:lang w:val="hy-AM"/>
        </w:rPr>
        <w:t xml:space="preserve"> հրապարակելիս Հայաստանին է փոխանցում տեղեկատվություն </w:t>
      </w:r>
      <w:proofErr w:type="spellStart"/>
      <w:r w:rsidRPr="00517B2D">
        <w:rPr>
          <w:rFonts w:ascii="GHEA Grapalat" w:hAnsi="GHEA Grapalat"/>
          <w:szCs w:val="24"/>
          <w:lang w:val="hy-AM"/>
        </w:rPr>
        <w:t>հետևյալի</w:t>
      </w:r>
      <w:proofErr w:type="spellEnd"/>
      <w:r w:rsidRPr="00517B2D">
        <w:rPr>
          <w:rFonts w:ascii="GHEA Grapalat" w:hAnsi="GHEA Grapalat"/>
          <w:szCs w:val="24"/>
          <w:lang w:val="hy-AM"/>
        </w:rPr>
        <w:t xml:space="preserve"> մասին՝</w:t>
      </w:r>
    </w:p>
    <w:p w14:paraId="2E2D9723" w14:textId="77777777" w:rsidR="002A2BD1" w:rsidRPr="00517B2D" w:rsidRDefault="002A2BD1" w:rsidP="002A2BD1">
      <w:pPr>
        <w:spacing w:after="160" w:line="256" w:lineRule="auto"/>
        <w:ind w:left="720"/>
        <w:rPr>
          <w:rFonts w:ascii="GHEA Grapalat" w:hAnsi="GHEA Grapalat"/>
          <w:szCs w:val="24"/>
          <w:lang w:val="hy-AM"/>
        </w:rPr>
      </w:pPr>
      <w:r w:rsidRPr="00517B2D">
        <w:rPr>
          <w:rFonts w:ascii="GHEA Grapalat" w:hAnsi="GHEA Grapalat"/>
          <w:szCs w:val="24"/>
          <w:lang w:val="hy-AM"/>
        </w:rPr>
        <w:t xml:space="preserve">ա)«Հորիզոն Եվրոպա» ծրագրին Հայաստանի մասնակցության համար  տվյալ տարվա վերջնականորեն հաստատված Միության բյուջե կատարված </w:t>
      </w:r>
      <w:proofErr w:type="spellStart"/>
      <w:r w:rsidRPr="00517B2D">
        <w:rPr>
          <w:rFonts w:ascii="GHEA Grapalat" w:hAnsi="GHEA Grapalat"/>
          <w:szCs w:val="24"/>
          <w:lang w:val="hy-AM"/>
        </w:rPr>
        <w:t>ներդրաման</w:t>
      </w:r>
      <w:proofErr w:type="spellEnd"/>
      <w:r w:rsidRPr="00517B2D">
        <w:rPr>
          <w:rFonts w:ascii="GHEA Grapalat" w:hAnsi="GHEA Grapalat"/>
          <w:szCs w:val="24"/>
          <w:lang w:val="hy-AM"/>
        </w:rPr>
        <w:t xml:space="preserve"> չափի՝ ավելացված, ըստ անհրաժեշտության, սույն Համաձայնագրի Հոդված 3-ի  4 -</w:t>
      </w:r>
      <w:proofErr w:type="spellStart"/>
      <w:r w:rsidRPr="00517B2D">
        <w:rPr>
          <w:rFonts w:ascii="GHEA Grapalat" w:hAnsi="GHEA Grapalat"/>
          <w:szCs w:val="24"/>
          <w:lang w:val="hy-AM"/>
        </w:rPr>
        <w:t>րդ</w:t>
      </w:r>
      <w:proofErr w:type="spellEnd"/>
      <w:r w:rsidRPr="00517B2D">
        <w:rPr>
          <w:rFonts w:ascii="GHEA Grapalat" w:hAnsi="GHEA Grapalat"/>
          <w:szCs w:val="24"/>
          <w:lang w:val="hy-AM"/>
        </w:rPr>
        <w:t xml:space="preserve"> կետի համաձայն, </w:t>
      </w:r>
    </w:p>
    <w:p w14:paraId="260BE5C5" w14:textId="77777777" w:rsidR="002A2BD1" w:rsidRPr="00517B2D" w:rsidRDefault="002A2BD1" w:rsidP="002A2BD1">
      <w:pPr>
        <w:spacing w:after="160" w:line="256" w:lineRule="auto"/>
        <w:ind w:left="720"/>
        <w:rPr>
          <w:rFonts w:ascii="GHEA Grapalat" w:hAnsi="GHEA Grapalat"/>
          <w:szCs w:val="24"/>
          <w:lang w:val="hy-AM"/>
        </w:rPr>
      </w:pPr>
      <w:r w:rsidRPr="00517B2D">
        <w:rPr>
          <w:rFonts w:ascii="GHEA Grapalat" w:hAnsi="GHEA Grapalat"/>
          <w:szCs w:val="24"/>
          <w:lang w:val="hy-AM"/>
        </w:rPr>
        <w:t>բ) սույն Համաձայնագրի Հոդվածի 3-ի 7-րդ կետով սահմանված մասնակցության վճարի չափի,</w:t>
      </w:r>
    </w:p>
    <w:p w14:paraId="317A780E" w14:textId="77777777" w:rsidR="002A2BD1" w:rsidRPr="00517B2D" w:rsidRDefault="002A2BD1" w:rsidP="002A2BD1">
      <w:pPr>
        <w:spacing w:after="160" w:line="256" w:lineRule="auto"/>
        <w:ind w:left="720"/>
        <w:rPr>
          <w:rFonts w:ascii="GHEA Grapalat" w:hAnsi="GHEA Grapalat"/>
          <w:szCs w:val="24"/>
          <w:lang w:val="hy-AM"/>
        </w:rPr>
      </w:pPr>
      <w:r w:rsidRPr="00517B2D">
        <w:rPr>
          <w:rFonts w:ascii="GHEA Grapalat" w:hAnsi="GHEA Grapalat"/>
          <w:szCs w:val="24"/>
          <w:lang w:val="hy-AM"/>
        </w:rPr>
        <w:t>գ) «Հորիզոն Եվրոպա» ծրագրի իրականացման N+1 տարվանից` N բյուջետային տարվան համապատասխանող պարտավորությունների չափի՝  ավելացած համաձայն սույն Համաձայնագրի Հոդված 3-ի 4-րդ մասի և հետ կանչված հանձնառությունների մակարդակի,</w:t>
      </w:r>
    </w:p>
    <w:p w14:paraId="425C817C" w14:textId="77777777" w:rsidR="002A2BD1" w:rsidRPr="00517B2D" w:rsidRDefault="002A2BD1" w:rsidP="002A2BD1">
      <w:pPr>
        <w:spacing w:after="160" w:line="256" w:lineRule="auto"/>
        <w:ind w:left="720"/>
        <w:rPr>
          <w:rFonts w:ascii="GHEA Grapalat" w:hAnsi="GHEA Grapalat"/>
          <w:szCs w:val="24"/>
          <w:lang w:val="hy-AM"/>
        </w:rPr>
      </w:pPr>
      <w:r w:rsidRPr="00517B2D">
        <w:rPr>
          <w:rFonts w:ascii="GHEA Grapalat" w:hAnsi="GHEA Grapalat"/>
          <w:szCs w:val="24"/>
          <w:lang w:val="hy-AM"/>
        </w:rPr>
        <w:t xml:space="preserve">դ) տեղեկատվություն ինքնաբերաբար ուղղումների հաշվարկման համար «Հորիզոն Եվրոպա» ծրագրի </w:t>
      </w:r>
      <w:proofErr w:type="spellStart"/>
      <w:r w:rsidRPr="00517B2D">
        <w:rPr>
          <w:rFonts w:ascii="GHEA Grapalat" w:hAnsi="GHEA Grapalat"/>
          <w:szCs w:val="24"/>
          <w:lang w:val="hy-AM"/>
        </w:rPr>
        <w:t>որևէ</w:t>
      </w:r>
      <w:proofErr w:type="spellEnd"/>
      <w:r w:rsidRPr="00517B2D">
        <w:rPr>
          <w:rFonts w:ascii="GHEA Grapalat" w:hAnsi="GHEA Grapalat"/>
          <w:szCs w:val="24"/>
          <w:lang w:val="hy-AM"/>
        </w:rPr>
        <w:t xml:space="preserve"> մասի, Հայաստանի իրավաբանական կազմավորումների օգտին ստանձնած և  ըստ տվյալ տարվա բաշխված բյուջետային պարտավորությունների մակարդակի և պարտավորությունների ընդհանուր մակարդակի:</w:t>
      </w:r>
    </w:p>
    <w:p w14:paraId="71E04810" w14:textId="77777777" w:rsidR="002A2BD1" w:rsidRPr="00517B2D" w:rsidRDefault="002A2BD1" w:rsidP="002A2BD1">
      <w:pPr>
        <w:ind w:left="360"/>
        <w:rPr>
          <w:rFonts w:ascii="GHEA Grapalat" w:hAnsi="GHEA Grapalat"/>
          <w:szCs w:val="24"/>
          <w:lang w:val="hy-AM"/>
        </w:rPr>
      </w:pPr>
      <w:r w:rsidRPr="00517B2D">
        <w:rPr>
          <w:rFonts w:ascii="GHEA Grapalat" w:hAnsi="GHEA Grapalat"/>
          <w:szCs w:val="24"/>
          <w:lang w:val="hy-AM"/>
        </w:rPr>
        <w:t xml:space="preserve">Իր բյուջեի նախագծի հիման վրա՝ Հանձնաժողովը (ա) և (բ) կետերի շրջանակներում կտրամադրի հաջորդ տարվա համար նախնական տեղեկատվությունը՝ ամենաուշը </w:t>
      </w:r>
      <w:proofErr w:type="spellStart"/>
      <w:r w:rsidRPr="00517B2D">
        <w:rPr>
          <w:rFonts w:ascii="GHEA Grapalat" w:hAnsi="GHEA Grapalat"/>
          <w:szCs w:val="24"/>
          <w:lang w:val="hy-AM"/>
        </w:rPr>
        <w:t>մինչև</w:t>
      </w:r>
      <w:proofErr w:type="spellEnd"/>
      <w:r w:rsidRPr="00517B2D">
        <w:rPr>
          <w:rFonts w:ascii="GHEA Grapalat" w:hAnsi="GHEA Grapalat"/>
          <w:szCs w:val="24"/>
          <w:lang w:val="hy-AM"/>
        </w:rPr>
        <w:t xml:space="preserve"> ֆինանսական տարվա սեպտեմբերի 1-ը:</w:t>
      </w:r>
    </w:p>
    <w:p w14:paraId="44397BBB" w14:textId="77777777" w:rsidR="002A2BD1" w:rsidRPr="00517B2D" w:rsidRDefault="002A2BD1" w:rsidP="002A2BD1">
      <w:pPr>
        <w:ind w:left="360"/>
        <w:rPr>
          <w:rFonts w:ascii="GHEA Grapalat" w:hAnsi="GHEA Grapalat"/>
          <w:szCs w:val="24"/>
          <w:lang w:val="hy-AM"/>
        </w:rPr>
      </w:pPr>
    </w:p>
    <w:p w14:paraId="6C4CA0C1" w14:textId="77777777" w:rsidR="002A2BD1" w:rsidRPr="00517B2D" w:rsidRDefault="002A2BD1" w:rsidP="002A2BD1">
      <w:pPr>
        <w:pStyle w:val="ListParagraph"/>
        <w:numPr>
          <w:ilvl w:val="0"/>
          <w:numId w:val="25"/>
        </w:numPr>
        <w:spacing w:after="160" w:line="259" w:lineRule="auto"/>
        <w:rPr>
          <w:rFonts w:ascii="GHEA Grapalat" w:hAnsi="GHEA Grapalat"/>
          <w:szCs w:val="24"/>
          <w:lang w:val="hy-AM"/>
        </w:rPr>
      </w:pPr>
      <w:r w:rsidRPr="00517B2D">
        <w:rPr>
          <w:rFonts w:ascii="GHEA Grapalat" w:hAnsi="GHEA Grapalat"/>
          <w:szCs w:val="24"/>
          <w:lang w:val="hy-AM"/>
        </w:rPr>
        <w:t>Հանձնաժողովը, ոչ ուշ, քան յուրաքանչյուր ֆինանսական տարվա ապրիլ և հունիս ամիսներին, կհրապարակի Հայաստանի պարտավորությունների կատարման պարտավորագիր` համապատասխան սույն Համաձայնագրով ստանձնած ներդրման չափի:</w:t>
      </w:r>
    </w:p>
    <w:p w14:paraId="29161A3F" w14:textId="0EC5F995" w:rsidR="002A2BD1" w:rsidRPr="00517B2D" w:rsidRDefault="002A2BD1" w:rsidP="00FC1670">
      <w:pPr>
        <w:ind w:left="360"/>
        <w:rPr>
          <w:rFonts w:ascii="GHEA Grapalat" w:hAnsi="GHEA Grapalat"/>
          <w:szCs w:val="24"/>
          <w:lang w:val="hy-AM"/>
        </w:rPr>
      </w:pPr>
      <w:r w:rsidRPr="00517B2D">
        <w:rPr>
          <w:rFonts w:ascii="GHEA Grapalat" w:hAnsi="GHEA Grapalat"/>
          <w:szCs w:val="24"/>
          <w:lang w:val="hy-AM"/>
        </w:rPr>
        <w:t xml:space="preserve">Յուրաքանչյուր պարտավորագիր կներառի տեղեկատվություն Հայաստանի ներդրման վեց </w:t>
      </w:r>
      <w:proofErr w:type="spellStart"/>
      <w:r w:rsidRPr="00517B2D">
        <w:rPr>
          <w:rFonts w:ascii="GHEA Grapalat" w:hAnsi="GHEA Grapalat"/>
          <w:szCs w:val="24"/>
          <w:lang w:val="hy-AM"/>
        </w:rPr>
        <w:t>տասներկուերորդական</w:t>
      </w:r>
      <w:proofErr w:type="spellEnd"/>
      <w:r w:rsidRPr="00517B2D">
        <w:rPr>
          <w:rFonts w:ascii="GHEA Grapalat" w:hAnsi="GHEA Grapalat"/>
          <w:szCs w:val="24"/>
          <w:lang w:val="hy-AM"/>
        </w:rPr>
        <w:t xml:space="preserve"> մասի մասին, որը պետք է վճարվի պարտավորագրի  հրապարակման օրվանից ոչ ուշ, քան 30-րդ օրը:</w:t>
      </w:r>
    </w:p>
    <w:p w14:paraId="375D44B0" w14:textId="5C0487FE" w:rsidR="002A2BD1" w:rsidRPr="00517B2D" w:rsidRDefault="002A2BD1" w:rsidP="00FC1670">
      <w:pPr>
        <w:ind w:left="360"/>
        <w:rPr>
          <w:rFonts w:ascii="GHEA Grapalat" w:hAnsi="GHEA Grapalat"/>
          <w:szCs w:val="24"/>
          <w:lang w:val="hy-AM"/>
        </w:rPr>
      </w:pPr>
      <w:r w:rsidRPr="00517B2D">
        <w:rPr>
          <w:rFonts w:ascii="GHEA Grapalat" w:hAnsi="GHEA Grapalat"/>
          <w:szCs w:val="24"/>
          <w:lang w:val="hy-AM"/>
        </w:rPr>
        <w:t>Սույն Համաձայնագրի կիրառման առաջին տարվա համար՝ Հանձնաժողովը կհրապարակի մեկ պարտավորագիր՝ սույն Համաձայնագրի ստորագրման պահից  [60] օրվա ընթացքում:</w:t>
      </w:r>
    </w:p>
    <w:p w14:paraId="1020E444" w14:textId="77777777" w:rsidR="002A2BD1" w:rsidRPr="00517B2D" w:rsidRDefault="002A2BD1" w:rsidP="002A2BD1">
      <w:pPr>
        <w:pStyle w:val="ListParagraph"/>
        <w:numPr>
          <w:ilvl w:val="0"/>
          <w:numId w:val="25"/>
        </w:numPr>
        <w:spacing w:after="0" w:line="240" w:lineRule="auto"/>
        <w:rPr>
          <w:rFonts w:ascii="GHEA Grapalat" w:hAnsi="GHEA Grapalat"/>
          <w:szCs w:val="24"/>
          <w:lang w:val="hy-AM"/>
        </w:rPr>
      </w:pPr>
      <w:r w:rsidRPr="00517B2D">
        <w:rPr>
          <w:rFonts w:ascii="GHEA Grapalat" w:hAnsi="GHEA Grapalat"/>
          <w:szCs w:val="24"/>
          <w:lang w:val="hy-AM"/>
        </w:rPr>
        <w:t xml:space="preserve">Յուրաքանչյուր տարի՝ սկսած 2023 թվականից, </w:t>
      </w:r>
      <w:proofErr w:type="spellStart"/>
      <w:r w:rsidRPr="00517B2D">
        <w:rPr>
          <w:rFonts w:ascii="GHEA Grapalat" w:hAnsi="GHEA Grapalat"/>
          <w:szCs w:val="24"/>
          <w:lang w:val="hy-AM"/>
        </w:rPr>
        <w:t>պարտավորագրերը</w:t>
      </w:r>
      <w:proofErr w:type="spellEnd"/>
      <w:r w:rsidRPr="00517B2D">
        <w:rPr>
          <w:rFonts w:ascii="GHEA Grapalat" w:hAnsi="GHEA Grapalat"/>
          <w:szCs w:val="24"/>
          <w:lang w:val="hy-AM"/>
        </w:rPr>
        <w:t xml:space="preserve"> կարտացոլեն նաև N-2 տարվա համար վճարված գործառնական ներդրման նկատմամբ կիրառվող ինքնաբերաբար ուղղված գումարի մասին տեղեկատվություն:</w:t>
      </w:r>
    </w:p>
    <w:p w14:paraId="58E1AD63" w14:textId="77777777" w:rsidR="002A2BD1" w:rsidRPr="00517B2D" w:rsidRDefault="002A2BD1" w:rsidP="002A2BD1">
      <w:pPr>
        <w:ind w:left="360"/>
        <w:rPr>
          <w:rFonts w:ascii="GHEA Grapalat" w:hAnsi="GHEA Grapalat"/>
          <w:szCs w:val="24"/>
          <w:lang w:val="hy-AM"/>
        </w:rPr>
      </w:pPr>
    </w:p>
    <w:p w14:paraId="64C5A101" w14:textId="77777777" w:rsidR="002A2BD1" w:rsidRPr="00517B2D" w:rsidRDefault="002A2BD1" w:rsidP="002A2BD1">
      <w:pPr>
        <w:ind w:left="360"/>
        <w:rPr>
          <w:rFonts w:ascii="GHEA Grapalat" w:hAnsi="GHEA Grapalat"/>
          <w:szCs w:val="24"/>
          <w:lang w:val="hy-AM"/>
        </w:rPr>
      </w:pPr>
      <w:r w:rsidRPr="00517B2D">
        <w:rPr>
          <w:rFonts w:ascii="GHEA Grapalat" w:hAnsi="GHEA Grapalat"/>
          <w:szCs w:val="24"/>
          <w:lang w:val="hy-AM"/>
        </w:rPr>
        <w:t xml:space="preserve">Ամենաուշը ապրիլին հրապարակված </w:t>
      </w:r>
      <w:proofErr w:type="spellStart"/>
      <w:r w:rsidRPr="00517B2D">
        <w:rPr>
          <w:rFonts w:ascii="GHEA Grapalat" w:hAnsi="GHEA Grapalat"/>
          <w:szCs w:val="24"/>
          <w:lang w:val="hy-AM"/>
        </w:rPr>
        <w:t>պարտավորագիրը</w:t>
      </w:r>
      <w:proofErr w:type="spellEnd"/>
      <w:r w:rsidRPr="00517B2D">
        <w:rPr>
          <w:rFonts w:ascii="GHEA Grapalat" w:hAnsi="GHEA Grapalat"/>
          <w:szCs w:val="24"/>
          <w:lang w:val="hy-AM"/>
        </w:rPr>
        <w:t xml:space="preserve"> կարող է ներառել նաև տեղեկատվություն՝ հետազոտությունների և նորարարության նախորդ շրջանակային ծրագրի (ծրագրերի) իրականացման, կառավարման և գործարկման համար Հայաստանի կողմից վճարված ֆինանսական ներդրման ճշգրտումների չափի մասին: </w:t>
      </w:r>
    </w:p>
    <w:p w14:paraId="0CBE8EBD" w14:textId="77777777" w:rsidR="002A2BD1" w:rsidRPr="00517B2D" w:rsidRDefault="002A2BD1" w:rsidP="002A2BD1">
      <w:pPr>
        <w:ind w:left="360"/>
        <w:rPr>
          <w:rFonts w:ascii="GHEA Grapalat" w:hAnsi="GHEA Grapalat"/>
          <w:szCs w:val="24"/>
          <w:lang w:val="hy-AM"/>
        </w:rPr>
      </w:pPr>
      <w:r w:rsidRPr="00517B2D">
        <w:rPr>
          <w:rFonts w:ascii="GHEA Grapalat" w:hAnsi="GHEA Grapalat"/>
          <w:szCs w:val="24"/>
          <w:lang w:val="hy-AM"/>
        </w:rPr>
        <w:t xml:space="preserve"> </w:t>
      </w:r>
    </w:p>
    <w:p w14:paraId="0576A74E" w14:textId="77777777" w:rsidR="002A2BD1" w:rsidRPr="00517B2D" w:rsidRDefault="002A2BD1" w:rsidP="002A2BD1">
      <w:pPr>
        <w:ind w:left="360"/>
        <w:rPr>
          <w:rFonts w:ascii="GHEA Grapalat" w:hAnsi="GHEA Grapalat"/>
          <w:szCs w:val="24"/>
          <w:lang w:val="hy-AM"/>
        </w:rPr>
      </w:pPr>
      <w:r w:rsidRPr="00517B2D">
        <w:rPr>
          <w:rFonts w:ascii="GHEA Grapalat" w:hAnsi="GHEA Grapalat"/>
          <w:szCs w:val="24"/>
          <w:lang w:val="hy-AM"/>
        </w:rPr>
        <w:t xml:space="preserve">2028, 2029 և 2030 ֆինանսական տարիներից յուրաքանչյուրի համար,  Հայաստանի կողմից 2026 և 2027 թվականներին վճարված գործառնական ներդրումների համար կիրառվող ինքնաբերաբար ուղղված գումարը կամ սույն Համաձայնագրի Հոդված 3-ի 8-րդ կետի համաձայն կատարված </w:t>
      </w:r>
      <w:proofErr w:type="spellStart"/>
      <w:r w:rsidRPr="00517B2D">
        <w:rPr>
          <w:rFonts w:ascii="GHEA Grapalat" w:hAnsi="GHEA Grapalat"/>
          <w:szCs w:val="24"/>
          <w:lang w:val="hy-AM"/>
        </w:rPr>
        <w:t>ճշգրտումից</w:t>
      </w:r>
      <w:proofErr w:type="spellEnd"/>
      <w:r w:rsidRPr="00517B2D">
        <w:rPr>
          <w:rFonts w:ascii="GHEA Grapalat" w:hAnsi="GHEA Grapalat"/>
          <w:szCs w:val="24"/>
          <w:lang w:val="hy-AM"/>
        </w:rPr>
        <w:t xml:space="preserve"> առաջացած գումարը կլինի այն գումարը, որը պետք է հետ հատկացվի կամ </w:t>
      </w:r>
      <w:proofErr w:type="spellStart"/>
      <w:r w:rsidRPr="00517B2D">
        <w:rPr>
          <w:rFonts w:ascii="GHEA Grapalat" w:hAnsi="GHEA Grapalat"/>
          <w:szCs w:val="24"/>
          <w:lang w:val="hy-AM"/>
        </w:rPr>
        <w:t>ակնկալվի</w:t>
      </w:r>
      <w:proofErr w:type="spellEnd"/>
      <w:r w:rsidRPr="00517B2D">
        <w:rPr>
          <w:rFonts w:ascii="GHEA Grapalat" w:hAnsi="GHEA Grapalat"/>
          <w:szCs w:val="24"/>
          <w:lang w:val="hy-AM"/>
        </w:rPr>
        <w:t xml:space="preserve"> Հայաստանից:</w:t>
      </w:r>
    </w:p>
    <w:p w14:paraId="33FD091E" w14:textId="77777777" w:rsidR="002A2BD1" w:rsidRPr="00517B2D" w:rsidRDefault="002A2BD1" w:rsidP="002A2BD1">
      <w:pPr>
        <w:ind w:left="360"/>
        <w:rPr>
          <w:rFonts w:ascii="GHEA Grapalat" w:hAnsi="GHEA Grapalat"/>
          <w:szCs w:val="24"/>
          <w:lang w:val="hy-AM"/>
        </w:rPr>
      </w:pPr>
    </w:p>
    <w:p w14:paraId="0D539D11" w14:textId="77777777" w:rsidR="002A2BD1" w:rsidRPr="00517B2D" w:rsidRDefault="002A2BD1" w:rsidP="002A2BD1">
      <w:pPr>
        <w:pStyle w:val="ListParagraph"/>
        <w:numPr>
          <w:ilvl w:val="0"/>
          <w:numId w:val="25"/>
        </w:numPr>
        <w:spacing w:after="160" w:line="259" w:lineRule="auto"/>
        <w:rPr>
          <w:rFonts w:ascii="GHEA Grapalat" w:hAnsi="GHEA Grapalat"/>
          <w:szCs w:val="24"/>
          <w:lang w:val="hy-AM"/>
        </w:rPr>
      </w:pPr>
      <w:r w:rsidRPr="00517B2D">
        <w:rPr>
          <w:rFonts w:ascii="GHEA Grapalat" w:hAnsi="GHEA Grapalat"/>
          <w:szCs w:val="24"/>
          <w:lang w:val="hy-AM"/>
        </w:rPr>
        <w:t>Հայաստանը կվճարի սույն Համաձայնագրի շրջանակներում իր ֆինանսական ներդրումը` համաձայն սույն Հավելվածի 3-րդ մասի: Սահմանված ժամկետում Հայաստանի կողմից վճարումը չկատարելու դեպքում, Հանձնաժողովը ուղարկում է պաշտոնական հիշեցման գրություն:</w:t>
      </w:r>
    </w:p>
    <w:p w14:paraId="5BBD4E7F" w14:textId="77777777" w:rsidR="002A2BD1" w:rsidRPr="00517B2D" w:rsidRDefault="002A2BD1" w:rsidP="002A2BD1">
      <w:pPr>
        <w:pStyle w:val="ListParagraph"/>
        <w:spacing w:after="160" w:line="259" w:lineRule="auto"/>
        <w:ind w:left="360"/>
        <w:rPr>
          <w:rFonts w:ascii="GHEA Grapalat" w:hAnsi="GHEA Grapalat"/>
          <w:szCs w:val="24"/>
          <w:lang w:val="hy-AM"/>
        </w:rPr>
      </w:pPr>
    </w:p>
    <w:p w14:paraId="08793642" w14:textId="77777777" w:rsidR="002A2BD1" w:rsidRPr="00517B2D" w:rsidRDefault="002A2BD1" w:rsidP="002A2BD1">
      <w:pPr>
        <w:pStyle w:val="ListParagraph"/>
        <w:spacing w:after="160" w:line="259" w:lineRule="auto"/>
        <w:ind w:left="360"/>
        <w:rPr>
          <w:rFonts w:ascii="GHEA Grapalat" w:hAnsi="GHEA Grapalat"/>
          <w:szCs w:val="24"/>
          <w:lang w:val="hy-AM"/>
        </w:rPr>
      </w:pPr>
      <w:r w:rsidRPr="00517B2D">
        <w:rPr>
          <w:rFonts w:ascii="GHEA Grapalat" w:hAnsi="GHEA Grapalat"/>
          <w:szCs w:val="24"/>
          <w:lang w:val="hy-AM"/>
        </w:rPr>
        <w:lastRenderedPageBreak/>
        <w:t xml:space="preserve">Վճարի կատարման ցանկացած ուշացում կհանգեցնի չվճարված գումարի նկատմամաբ տույժերի կիրառման՝ որը կգործի վճարում կատարելու սահմանված </w:t>
      </w:r>
      <w:proofErr w:type="spellStart"/>
      <w:r w:rsidRPr="00517B2D">
        <w:rPr>
          <w:rFonts w:ascii="GHEA Grapalat" w:hAnsi="GHEA Grapalat"/>
          <w:szCs w:val="24"/>
          <w:lang w:val="hy-AM"/>
        </w:rPr>
        <w:t>վերջնաժամկետի</w:t>
      </w:r>
      <w:proofErr w:type="spellEnd"/>
      <w:r w:rsidRPr="00517B2D">
        <w:rPr>
          <w:rFonts w:ascii="GHEA Grapalat" w:hAnsi="GHEA Grapalat"/>
          <w:szCs w:val="24"/>
          <w:lang w:val="hy-AM"/>
        </w:rPr>
        <w:t xml:space="preserve"> օրվանից:</w:t>
      </w:r>
    </w:p>
    <w:p w14:paraId="2D232678" w14:textId="77777777" w:rsidR="002A2BD1" w:rsidRPr="00517B2D" w:rsidRDefault="002A2BD1" w:rsidP="002A2BD1">
      <w:pPr>
        <w:pStyle w:val="ListParagraph"/>
        <w:spacing w:after="160" w:line="259" w:lineRule="auto"/>
        <w:ind w:left="360"/>
        <w:rPr>
          <w:rFonts w:ascii="GHEA Grapalat" w:hAnsi="GHEA Grapalat"/>
          <w:szCs w:val="24"/>
          <w:lang w:val="hy-AM"/>
        </w:rPr>
      </w:pPr>
    </w:p>
    <w:p w14:paraId="38878EAE" w14:textId="77777777" w:rsidR="002A2BD1" w:rsidRPr="00517B2D" w:rsidRDefault="002A2BD1" w:rsidP="007F1635">
      <w:pPr>
        <w:spacing w:before="120" w:after="120"/>
        <w:ind w:left="360"/>
        <w:rPr>
          <w:rFonts w:ascii="GHEA Grapalat" w:hAnsi="GHEA Grapalat"/>
          <w:szCs w:val="24"/>
          <w:lang w:val="hy-AM"/>
        </w:rPr>
      </w:pPr>
      <w:r w:rsidRPr="00517B2D">
        <w:rPr>
          <w:rFonts w:ascii="GHEA Grapalat" w:hAnsi="GHEA Grapalat"/>
          <w:szCs w:val="24"/>
          <w:lang w:val="hy-AM"/>
        </w:rPr>
        <w:t xml:space="preserve">Սահմանված ժամկետում չվճարված գումարի նկատմամբ տույժի տոկոսադրույքը հաշվարկվում է </w:t>
      </w:r>
      <w:proofErr w:type="spellStart"/>
      <w:r w:rsidRPr="00517B2D">
        <w:rPr>
          <w:rFonts w:ascii="GHEA Grapalat" w:hAnsi="GHEA Grapalat"/>
          <w:szCs w:val="24"/>
          <w:lang w:val="hy-AM"/>
        </w:rPr>
        <w:t>Եվրոպական</w:t>
      </w:r>
      <w:proofErr w:type="spellEnd"/>
      <w:r w:rsidRPr="00517B2D">
        <w:rPr>
          <w:rFonts w:ascii="GHEA Grapalat" w:hAnsi="GHEA Grapalat"/>
          <w:szCs w:val="24"/>
          <w:lang w:val="hy-AM"/>
        </w:rPr>
        <w:t xml:space="preserve"> կենտրոնական բանկի կողմից </w:t>
      </w:r>
      <w:proofErr w:type="spellStart"/>
      <w:r w:rsidRPr="00517B2D">
        <w:rPr>
          <w:rFonts w:ascii="GHEA Grapalat" w:hAnsi="GHEA Grapalat"/>
          <w:szCs w:val="24"/>
          <w:lang w:val="hy-AM"/>
        </w:rPr>
        <w:t>Եվրոպական</w:t>
      </w:r>
      <w:proofErr w:type="spellEnd"/>
      <w:r w:rsidRPr="00517B2D">
        <w:rPr>
          <w:rFonts w:ascii="GHEA Grapalat" w:hAnsi="GHEA Grapalat"/>
          <w:szCs w:val="24"/>
          <w:lang w:val="hy-AM"/>
        </w:rPr>
        <w:t xml:space="preserve"> միության պաշտոնական տեղեկագրի «C» հատորում հրապարակված վերաֆինանսավորման հիմնական գործառույթների համար </w:t>
      </w:r>
      <w:proofErr w:type="spellStart"/>
      <w:r w:rsidRPr="00517B2D">
        <w:rPr>
          <w:rFonts w:ascii="GHEA Grapalat" w:hAnsi="GHEA Grapalat"/>
          <w:szCs w:val="24"/>
          <w:lang w:val="hy-AM"/>
        </w:rPr>
        <w:t>Եվրոպական</w:t>
      </w:r>
      <w:proofErr w:type="spellEnd"/>
      <w:r w:rsidRPr="00517B2D">
        <w:rPr>
          <w:rFonts w:ascii="GHEA Grapalat" w:hAnsi="GHEA Grapalat"/>
          <w:szCs w:val="24"/>
          <w:lang w:val="hy-AM"/>
        </w:rPr>
        <w:t xml:space="preserve"> կենտրոնական բանկի կողմից կիրառվող տոկոսադրույքի համապատասխան, որն ուժի մեջ է վճարում կատարելու </w:t>
      </w:r>
      <w:proofErr w:type="spellStart"/>
      <w:r w:rsidRPr="00517B2D">
        <w:rPr>
          <w:rFonts w:ascii="GHEA Grapalat" w:hAnsi="GHEA Grapalat"/>
          <w:szCs w:val="24"/>
          <w:lang w:val="hy-AM"/>
        </w:rPr>
        <w:t>ասմվա</w:t>
      </w:r>
      <w:proofErr w:type="spellEnd"/>
      <w:r w:rsidRPr="00517B2D">
        <w:rPr>
          <w:rFonts w:ascii="GHEA Grapalat" w:hAnsi="GHEA Grapalat"/>
          <w:szCs w:val="24"/>
          <w:lang w:val="hy-AM"/>
        </w:rPr>
        <w:t xml:space="preserve"> առաջին օրացուցային օրվանից՝ ավելացված 1.5 տոկոսային կետով:</w:t>
      </w:r>
    </w:p>
    <w:p w14:paraId="43796ED2" w14:textId="77777777" w:rsidR="002A2BD1" w:rsidRPr="00517B2D" w:rsidRDefault="002A2BD1" w:rsidP="002A2BD1">
      <w:pPr>
        <w:spacing w:before="120" w:after="120"/>
        <w:rPr>
          <w:rFonts w:ascii="GHEA Grapalat" w:hAnsi="GHEA Grapalat"/>
          <w:szCs w:val="24"/>
          <w:lang w:val="hy-AM"/>
        </w:rPr>
      </w:pPr>
    </w:p>
    <w:p w14:paraId="249D3E51" w14:textId="77777777" w:rsidR="002A2BD1" w:rsidRPr="00517B2D" w:rsidRDefault="002A2BD1" w:rsidP="002A2BD1">
      <w:pPr>
        <w:spacing w:before="120" w:after="120"/>
        <w:rPr>
          <w:rFonts w:ascii="GHEA Grapalat" w:hAnsi="GHEA Grapalat"/>
          <w:szCs w:val="24"/>
          <w:lang w:val="hy-AM"/>
        </w:rPr>
      </w:pPr>
    </w:p>
    <w:p w14:paraId="3F6C5C9A" w14:textId="77777777" w:rsidR="002A2BD1" w:rsidRPr="00517B2D" w:rsidRDefault="002A2BD1" w:rsidP="002A2BD1">
      <w:pPr>
        <w:spacing w:before="120" w:after="120"/>
        <w:rPr>
          <w:rFonts w:ascii="GHEA Grapalat" w:hAnsi="GHEA Grapalat"/>
          <w:szCs w:val="24"/>
          <w:lang w:val="hy-AM"/>
        </w:rPr>
      </w:pPr>
    </w:p>
    <w:p w14:paraId="3B295C1C" w14:textId="77777777" w:rsidR="002A2BD1" w:rsidRPr="00517B2D" w:rsidRDefault="002A2BD1" w:rsidP="002A2BD1">
      <w:pPr>
        <w:spacing w:before="120" w:after="120"/>
        <w:rPr>
          <w:rFonts w:ascii="GHEA Grapalat" w:hAnsi="GHEA Grapalat"/>
          <w:szCs w:val="24"/>
          <w:lang w:val="hy-AM"/>
        </w:rPr>
      </w:pPr>
    </w:p>
    <w:p w14:paraId="3CBF61AF" w14:textId="77777777" w:rsidR="002A2BD1" w:rsidRPr="00517B2D" w:rsidRDefault="002A2BD1" w:rsidP="002A2BD1">
      <w:pPr>
        <w:spacing w:before="120" w:after="120"/>
        <w:rPr>
          <w:rFonts w:ascii="GHEA Grapalat" w:hAnsi="GHEA Grapalat"/>
          <w:szCs w:val="24"/>
          <w:lang w:val="hy-AM"/>
        </w:rPr>
      </w:pPr>
    </w:p>
    <w:p w14:paraId="1513434E" w14:textId="77777777" w:rsidR="002A2BD1" w:rsidRPr="00517B2D" w:rsidRDefault="002A2BD1" w:rsidP="002A2BD1">
      <w:pPr>
        <w:spacing w:before="120" w:after="120"/>
        <w:rPr>
          <w:rFonts w:ascii="GHEA Grapalat" w:hAnsi="GHEA Grapalat"/>
          <w:szCs w:val="24"/>
          <w:lang w:val="hy-AM"/>
        </w:rPr>
      </w:pPr>
    </w:p>
    <w:p w14:paraId="1F09BAD0" w14:textId="77777777" w:rsidR="002A2BD1" w:rsidRPr="00517B2D" w:rsidRDefault="002A2BD1" w:rsidP="002A2BD1">
      <w:pPr>
        <w:spacing w:before="120" w:after="120"/>
        <w:rPr>
          <w:rFonts w:ascii="GHEA Grapalat" w:hAnsi="GHEA Grapalat"/>
          <w:szCs w:val="24"/>
          <w:lang w:val="hy-AM"/>
        </w:rPr>
      </w:pPr>
    </w:p>
    <w:p w14:paraId="53508F3C" w14:textId="1C23926F" w:rsidR="002A2BD1" w:rsidRDefault="002A2BD1" w:rsidP="002A2BD1">
      <w:pPr>
        <w:spacing w:before="120" w:after="120"/>
        <w:rPr>
          <w:rFonts w:ascii="GHEA Grapalat" w:hAnsi="GHEA Grapalat"/>
          <w:szCs w:val="24"/>
          <w:lang w:val="hy-AM"/>
        </w:rPr>
      </w:pPr>
    </w:p>
    <w:p w14:paraId="1BB56BB7" w14:textId="20E4F3B9" w:rsidR="001A7883" w:rsidRDefault="001A7883" w:rsidP="002A2BD1">
      <w:pPr>
        <w:spacing w:before="120" w:after="120"/>
        <w:rPr>
          <w:rFonts w:ascii="GHEA Grapalat" w:hAnsi="GHEA Grapalat"/>
          <w:szCs w:val="24"/>
          <w:lang w:val="hy-AM"/>
        </w:rPr>
      </w:pPr>
    </w:p>
    <w:p w14:paraId="0A66BF60" w14:textId="7E4ECC46" w:rsidR="001A7883" w:rsidRDefault="001A7883" w:rsidP="002A2BD1">
      <w:pPr>
        <w:spacing w:before="120" w:after="120"/>
        <w:rPr>
          <w:rFonts w:ascii="GHEA Grapalat" w:hAnsi="GHEA Grapalat"/>
          <w:szCs w:val="24"/>
          <w:lang w:val="hy-AM"/>
        </w:rPr>
      </w:pPr>
    </w:p>
    <w:p w14:paraId="2FFF9B95" w14:textId="6FDC9347" w:rsidR="001A7883" w:rsidRDefault="001A7883" w:rsidP="002A2BD1">
      <w:pPr>
        <w:spacing w:before="120" w:after="120"/>
        <w:rPr>
          <w:rFonts w:ascii="GHEA Grapalat" w:hAnsi="GHEA Grapalat"/>
          <w:szCs w:val="24"/>
          <w:lang w:val="hy-AM"/>
        </w:rPr>
      </w:pPr>
    </w:p>
    <w:p w14:paraId="7C0AF69D" w14:textId="6D272663" w:rsidR="001A7883" w:rsidRDefault="001A7883" w:rsidP="002A2BD1">
      <w:pPr>
        <w:spacing w:before="120" w:after="120"/>
        <w:rPr>
          <w:rFonts w:ascii="GHEA Grapalat" w:hAnsi="GHEA Grapalat"/>
          <w:szCs w:val="24"/>
          <w:lang w:val="hy-AM"/>
        </w:rPr>
      </w:pPr>
    </w:p>
    <w:p w14:paraId="11F8A4EB" w14:textId="4903113B" w:rsidR="001A7883" w:rsidRDefault="001A7883" w:rsidP="002A2BD1">
      <w:pPr>
        <w:spacing w:before="120" w:after="120"/>
        <w:rPr>
          <w:rFonts w:ascii="GHEA Grapalat" w:hAnsi="GHEA Grapalat"/>
          <w:szCs w:val="24"/>
          <w:lang w:val="hy-AM"/>
        </w:rPr>
      </w:pPr>
    </w:p>
    <w:p w14:paraId="15B8D85B" w14:textId="6AC8C68D" w:rsidR="001A7883" w:rsidRDefault="001A7883" w:rsidP="002A2BD1">
      <w:pPr>
        <w:spacing w:before="120" w:after="120"/>
        <w:rPr>
          <w:rFonts w:ascii="GHEA Grapalat" w:hAnsi="GHEA Grapalat"/>
          <w:szCs w:val="24"/>
          <w:lang w:val="hy-AM"/>
        </w:rPr>
      </w:pPr>
    </w:p>
    <w:p w14:paraId="33760A1B" w14:textId="49B89A81" w:rsidR="001A7883" w:rsidRDefault="001A7883" w:rsidP="002A2BD1">
      <w:pPr>
        <w:spacing w:before="120" w:after="120"/>
        <w:rPr>
          <w:rFonts w:ascii="GHEA Grapalat" w:hAnsi="GHEA Grapalat"/>
          <w:szCs w:val="24"/>
          <w:lang w:val="hy-AM"/>
        </w:rPr>
      </w:pPr>
    </w:p>
    <w:p w14:paraId="4A0C18AF" w14:textId="55784F06" w:rsidR="001A7883" w:rsidRDefault="001A7883" w:rsidP="002A2BD1">
      <w:pPr>
        <w:spacing w:before="120" w:after="120"/>
        <w:rPr>
          <w:rFonts w:ascii="GHEA Grapalat" w:hAnsi="GHEA Grapalat"/>
          <w:szCs w:val="24"/>
          <w:lang w:val="hy-AM"/>
        </w:rPr>
      </w:pPr>
    </w:p>
    <w:p w14:paraId="037C84DB" w14:textId="6E7C8F43" w:rsidR="001A7883" w:rsidRDefault="001A7883" w:rsidP="002A2BD1">
      <w:pPr>
        <w:spacing w:before="120" w:after="120"/>
        <w:rPr>
          <w:rFonts w:ascii="GHEA Grapalat" w:hAnsi="GHEA Grapalat"/>
          <w:szCs w:val="24"/>
          <w:lang w:val="hy-AM"/>
        </w:rPr>
      </w:pPr>
    </w:p>
    <w:p w14:paraId="3B90F65A" w14:textId="5C6CA2BA" w:rsidR="001A7883" w:rsidRDefault="001A7883" w:rsidP="002A2BD1">
      <w:pPr>
        <w:spacing w:before="120" w:after="120"/>
        <w:rPr>
          <w:rFonts w:ascii="GHEA Grapalat" w:hAnsi="GHEA Grapalat"/>
          <w:szCs w:val="24"/>
          <w:lang w:val="hy-AM"/>
        </w:rPr>
      </w:pPr>
    </w:p>
    <w:p w14:paraId="4EAB96A1" w14:textId="4D4BD691" w:rsidR="001A7883" w:rsidRDefault="001A7883" w:rsidP="002A2BD1">
      <w:pPr>
        <w:spacing w:before="120" w:after="120"/>
        <w:rPr>
          <w:rFonts w:ascii="GHEA Grapalat" w:hAnsi="GHEA Grapalat"/>
          <w:szCs w:val="24"/>
          <w:lang w:val="hy-AM"/>
        </w:rPr>
      </w:pPr>
    </w:p>
    <w:p w14:paraId="71735C41" w14:textId="77777777" w:rsidR="001A7883" w:rsidRPr="00517B2D" w:rsidRDefault="001A7883" w:rsidP="002A2BD1">
      <w:pPr>
        <w:spacing w:before="120" w:after="120"/>
        <w:rPr>
          <w:rFonts w:ascii="GHEA Grapalat" w:hAnsi="GHEA Grapalat"/>
          <w:szCs w:val="24"/>
          <w:lang w:val="hy-AM"/>
        </w:rPr>
      </w:pPr>
    </w:p>
    <w:p w14:paraId="4E8CA4A4" w14:textId="17577F1B" w:rsidR="00091965" w:rsidRPr="00517B2D" w:rsidRDefault="00091965" w:rsidP="002A2BD1">
      <w:pPr>
        <w:spacing w:before="120" w:after="120"/>
        <w:rPr>
          <w:rFonts w:ascii="GHEA Grapalat" w:hAnsi="GHEA Grapalat"/>
          <w:szCs w:val="24"/>
          <w:lang w:val="hy-AM"/>
        </w:rPr>
      </w:pPr>
    </w:p>
    <w:p w14:paraId="699F468E" w14:textId="77777777" w:rsidR="002A2BD1" w:rsidRPr="00517B2D" w:rsidRDefault="002A2BD1" w:rsidP="002A2BD1">
      <w:pPr>
        <w:autoSpaceDE w:val="0"/>
        <w:autoSpaceDN w:val="0"/>
        <w:spacing w:before="120" w:after="120"/>
        <w:jc w:val="center"/>
        <w:rPr>
          <w:rFonts w:ascii="GHEA Grapalat" w:hAnsi="GHEA Grapalat"/>
          <w:b/>
          <w:iCs/>
          <w:szCs w:val="24"/>
          <w:lang w:val="hy-AM"/>
        </w:rPr>
      </w:pPr>
      <w:r w:rsidRPr="00517B2D">
        <w:rPr>
          <w:rFonts w:ascii="GHEA Grapalat" w:hAnsi="GHEA Grapalat"/>
          <w:b/>
          <w:iCs/>
          <w:szCs w:val="24"/>
          <w:lang w:val="hy-AM"/>
        </w:rPr>
        <w:t>ՀԱՎԵԼՎԱԾ II</w:t>
      </w:r>
    </w:p>
    <w:p w14:paraId="1E62B079" w14:textId="77777777" w:rsidR="002A2BD1" w:rsidRPr="00517B2D" w:rsidRDefault="002A2BD1" w:rsidP="002A2BD1">
      <w:pPr>
        <w:autoSpaceDE w:val="0"/>
        <w:autoSpaceDN w:val="0"/>
        <w:spacing w:before="120" w:after="120"/>
        <w:jc w:val="center"/>
        <w:rPr>
          <w:rFonts w:ascii="GHEA Grapalat" w:hAnsi="GHEA Grapalat"/>
          <w:b/>
          <w:szCs w:val="24"/>
          <w:lang w:val="hy-AM"/>
        </w:rPr>
      </w:pPr>
      <w:r w:rsidRPr="00517B2D">
        <w:rPr>
          <w:rFonts w:ascii="GHEA Grapalat" w:hAnsi="GHEA Grapalat"/>
          <w:b/>
          <w:szCs w:val="24"/>
          <w:lang w:val="hy-AM"/>
        </w:rPr>
        <w:t>Հայաստանում գործող համարժեք ծրագրերի ցանկ</w:t>
      </w:r>
    </w:p>
    <w:p w14:paraId="4B18C13D" w14:textId="77777777" w:rsidR="002A2BD1" w:rsidRPr="00517B2D" w:rsidRDefault="002A2BD1" w:rsidP="002A2BD1">
      <w:pPr>
        <w:spacing w:before="120" w:after="120"/>
        <w:rPr>
          <w:rFonts w:ascii="GHEA Grapalat" w:hAnsi="GHEA Grapalat"/>
          <w:szCs w:val="24"/>
          <w:lang w:val="hy-AM"/>
        </w:rPr>
      </w:pPr>
    </w:p>
    <w:p w14:paraId="0FBA0C3E" w14:textId="77777777" w:rsidR="002A2BD1" w:rsidRPr="00517B2D" w:rsidRDefault="002A2BD1" w:rsidP="002A2BD1">
      <w:pPr>
        <w:spacing w:before="120" w:after="120"/>
        <w:rPr>
          <w:rFonts w:ascii="GHEA Grapalat" w:hAnsi="GHEA Grapalat"/>
          <w:szCs w:val="24"/>
          <w:lang w:val="hy-AM"/>
        </w:rPr>
      </w:pPr>
      <w:proofErr w:type="spellStart"/>
      <w:r w:rsidRPr="00517B2D">
        <w:rPr>
          <w:rFonts w:ascii="GHEA Grapalat" w:hAnsi="GHEA Grapalat"/>
          <w:szCs w:val="24"/>
          <w:lang w:val="hy-AM"/>
        </w:rPr>
        <w:t>Հետևյալ</w:t>
      </w:r>
      <w:proofErr w:type="spellEnd"/>
      <w:r w:rsidRPr="00517B2D">
        <w:rPr>
          <w:rFonts w:ascii="GHEA Grapalat" w:hAnsi="GHEA Grapalat"/>
          <w:szCs w:val="24"/>
          <w:lang w:val="hy-AM"/>
        </w:rPr>
        <w:t xml:space="preserve"> ցանկը պետք է ներառի «Հորիզոն Եվրոպա» գործողությանը համարժեք Հայաստանում գործող ծրագրերը […]</w:t>
      </w:r>
    </w:p>
    <w:p w14:paraId="6F745A25" w14:textId="77777777" w:rsidR="002A2BD1" w:rsidRPr="00517B2D" w:rsidRDefault="002A2BD1" w:rsidP="002A2BD1">
      <w:pPr>
        <w:spacing w:before="120" w:after="120"/>
        <w:rPr>
          <w:rFonts w:ascii="GHEA Grapalat" w:hAnsi="GHEA Grapalat"/>
          <w:szCs w:val="24"/>
          <w:lang w:val="hy-AM"/>
        </w:rPr>
      </w:pPr>
    </w:p>
    <w:p w14:paraId="5DB34369" w14:textId="77777777" w:rsidR="002A2BD1" w:rsidRPr="00517B2D" w:rsidRDefault="002A2BD1" w:rsidP="002A2BD1">
      <w:pPr>
        <w:spacing w:before="120" w:after="120"/>
        <w:rPr>
          <w:rFonts w:ascii="GHEA Grapalat" w:hAnsi="GHEA Grapalat"/>
          <w:szCs w:val="24"/>
          <w:lang w:val="hy-AM"/>
        </w:rPr>
      </w:pPr>
    </w:p>
    <w:p w14:paraId="412E0AA8" w14:textId="77777777" w:rsidR="002A2BD1" w:rsidRPr="00517B2D" w:rsidRDefault="002A2BD1" w:rsidP="002A2BD1">
      <w:pPr>
        <w:spacing w:before="120" w:after="120"/>
        <w:rPr>
          <w:rFonts w:ascii="GHEA Grapalat" w:hAnsi="GHEA Grapalat"/>
          <w:szCs w:val="24"/>
          <w:lang w:val="hy-AM"/>
        </w:rPr>
      </w:pPr>
    </w:p>
    <w:p w14:paraId="1E5B9E02" w14:textId="77777777" w:rsidR="002A2BD1" w:rsidRPr="00517B2D" w:rsidRDefault="002A2BD1" w:rsidP="002A2BD1">
      <w:pPr>
        <w:spacing w:before="120" w:after="120"/>
        <w:rPr>
          <w:rFonts w:ascii="GHEA Grapalat" w:hAnsi="GHEA Grapalat"/>
          <w:szCs w:val="24"/>
          <w:lang w:val="hy-AM"/>
        </w:rPr>
      </w:pPr>
    </w:p>
    <w:p w14:paraId="3BC97770" w14:textId="77777777" w:rsidR="002A2BD1" w:rsidRPr="00517B2D" w:rsidRDefault="002A2BD1" w:rsidP="002A2BD1">
      <w:pPr>
        <w:spacing w:before="120" w:after="120"/>
        <w:rPr>
          <w:rFonts w:ascii="GHEA Grapalat" w:hAnsi="GHEA Grapalat"/>
          <w:szCs w:val="24"/>
          <w:lang w:val="hy-AM"/>
        </w:rPr>
      </w:pPr>
    </w:p>
    <w:p w14:paraId="3AF7CCD1" w14:textId="77777777" w:rsidR="002A2BD1" w:rsidRPr="00517B2D" w:rsidRDefault="002A2BD1" w:rsidP="002A2BD1">
      <w:pPr>
        <w:spacing w:before="120" w:after="120"/>
        <w:rPr>
          <w:rFonts w:ascii="GHEA Grapalat" w:hAnsi="GHEA Grapalat"/>
          <w:szCs w:val="24"/>
          <w:lang w:val="hy-AM"/>
        </w:rPr>
      </w:pPr>
    </w:p>
    <w:p w14:paraId="4F79528E" w14:textId="77777777" w:rsidR="002A2BD1" w:rsidRPr="00517B2D" w:rsidRDefault="002A2BD1" w:rsidP="002A2BD1">
      <w:pPr>
        <w:spacing w:before="120" w:after="120"/>
        <w:rPr>
          <w:rFonts w:ascii="GHEA Grapalat" w:hAnsi="GHEA Grapalat"/>
          <w:szCs w:val="24"/>
          <w:lang w:val="hy-AM"/>
        </w:rPr>
      </w:pPr>
    </w:p>
    <w:p w14:paraId="7C60E940" w14:textId="77777777" w:rsidR="002A2BD1" w:rsidRPr="00517B2D" w:rsidRDefault="002A2BD1" w:rsidP="002A2BD1">
      <w:pPr>
        <w:spacing w:before="120" w:after="120"/>
        <w:rPr>
          <w:rFonts w:ascii="GHEA Grapalat" w:hAnsi="GHEA Grapalat"/>
          <w:szCs w:val="24"/>
          <w:lang w:val="hy-AM"/>
        </w:rPr>
      </w:pPr>
    </w:p>
    <w:p w14:paraId="2CE12A05" w14:textId="77777777" w:rsidR="002A2BD1" w:rsidRPr="00517B2D" w:rsidRDefault="002A2BD1" w:rsidP="002A2BD1">
      <w:pPr>
        <w:spacing w:before="120" w:after="120"/>
        <w:rPr>
          <w:rFonts w:ascii="GHEA Grapalat" w:hAnsi="GHEA Grapalat"/>
          <w:szCs w:val="24"/>
          <w:lang w:val="hy-AM"/>
        </w:rPr>
      </w:pPr>
    </w:p>
    <w:p w14:paraId="5515DFB3" w14:textId="77777777" w:rsidR="002A2BD1" w:rsidRPr="00517B2D" w:rsidRDefault="002A2BD1" w:rsidP="002A2BD1">
      <w:pPr>
        <w:spacing w:before="120" w:after="120"/>
        <w:rPr>
          <w:rFonts w:ascii="GHEA Grapalat" w:hAnsi="GHEA Grapalat"/>
          <w:szCs w:val="24"/>
          <w:lang w:val="hy-AM"/>
        </w:rPr>
      </w:pPr>
    </w:p>
    <w:p w14:paraId="4333C6B8" w14:textId="77777777" w:rsidR="002A2BD1" w:rsidRPr="00517B2D" w:rsidRDefault="002A2BD1" w:rsidP="002A2BD1">
      <w:pPr>
        <w:spacing w:before="120" w:after="120"/>
        <w:rPr>
          <w:rFonts w:ascii="GHEA Grapalat" w:hAnsi="GHEA Grapalat"/>
          <w:szCs w:val="24"/>
          <w:lang w:val="hy-AM"/>
        </w:rPr>
      </w:pPr>
    </w:p>
    <w:p w14:paraId="345B61E0" w14:textId="77777777" w:rsidR="002A2BD1" w:rsidRPr="00517B2D" w:rsidRDefault="002A2BD1" w:rsidP="002A2BD1">
      <w:pPr>
        <w:spacing w:before="120" w:after="120"/>
        <w:rPr>
          <w:rFonts w:ascii="GHEA Grapalat" w:hAnsi="GHEA Grapalat"/>
          <w:szCs w:val="24"/>
          <w:lang w:val="hy-AM"/>
        </w:rPr>
      </w:pPr>
    </w:p>
    <w:p w14:paraId="30C6B0D5" w14:textId="77777777" w:rsidR="002A2BD1" w:rsidRPr="00517B2D" w:rsidRDefault="002A2BD1" w:rsidP="002A2BD1">
      <w:pPr>
        <w:spacing w:before="120" w:after="120"/>
        <w:rPr>
          <w:rFonts w:ascii="GHEA Grapalat" w:hAnsi="GHEA Grapalat"/>
          <w:szCs w:val="24"/>
          <w:lang w:val="hy-AM"/>
        </w:rPr>
      </w:pPr>
    </w:p>
    <w:p w14:paraId="517AA8C7" w14:textId="77777777" w:rsidR="002A2BD1" w:rsidRPr="00517B2D" w:rsidRDefault="002A2BD1" w:rsidP="002A2BD1">
      <w:pPr>
        <w:spacing w:before="120" w:after="120"/>
        <w:rPr>
          <w:rFonts w:ascii="GHEA Grapalat" w:hAnsi="GHEA Grapalat"/>
          <w:szCs w:val="24"/>
          <w:lang w:val="hy-AM"/>
        </w:rPr>
      </w:pPr>
    </w:p>
    <w:p w14:paraId="69A9CC7B" w14:textId="77777777" w:rsidR="002A2BD1" w:rsidRPr="00517B2D" w:rsidRDefault="002A2BD1" w:rsidP="002A2BD1">
      <w:pPr>
        <w:spacing w:before="120" w:after="120"/>
        <w:rPr>
          <w:rFonts w:ascii="GHEA Grapalat" w:hAnsi="GHEA Grapalat"/>
          <w:szCs w:val="24"/>
          <w:lang w:val="hy-AM"/>
        </w:rPr>
      </w:pPr>
    </w:p>
    <w:p w14:paraId="4EC331C4" w14:textId="51F5C45A" w:rsidR="002A2BD1" w:rsidRPr="00517B2D" w:rsidRDefault="002A2BD1" w:rsidP="002A2BD1">
      <w:pPr>
        <w:spacing w:before="120" w:after="120"/>
        <w:rPr>
          <w:rFonts w:ascii="GHEA Grapalat" w:hAnsi="GHEA Grapalat"/>
          <w:szCs w:val="24"/>
          <w:lang w:val="hy-AM"/>
        </w:rPr>
      </w:pPr>
    </w:p>
    <w:p w14:paraId="3D837A1A" w14:textId="3EA23F02" w:rsidR="002A2BD1" w:rsidRDefault="002A2BD1" w:rsidP="00CE61B1">
      <w:pPr>
        <w:pStyle w:val="Default"/>
        <w:spacing w:before="120" w:after="120" w:line="276" w:lineRule="auto"/>
        <w:rPr>
          <w:rFonts w:ascii="GHEA Grapalat" w:hAnsi="GHEA Grapalat" w:cs="Times New Roman"/>
          <w:b/>
          <w:lang w:val="hy-AM"/>
        </w:rPr>
      </w:pPr>
    </w:p>
    <w:p w14:paraId="7157FF99" w14:textId="61D80ED9" w:rsidR="001A7883" w:rsidRDefault="001A7883" w:rsidP="00CE61B1">
      <w:pPr>
        <w:pStyle w:val="Default"/>
        <w:spacing w:before="120" w:after="120" w:line="276" w:lineRule="auto"/>
        <w:rPr>
          <w:rFonts w:ascii="GHEA Grapalat" w:hAnsi="GHEA Grapalat" w:cs="Times New Roman"/>
          <w:b/>
          <w:lang w:val="hy-AM"/>
        </w:rPr>
      </w:pPr>
    </w:p>
    <w:p w14:paraId="38BE938B" w14:textId="51299CC0" w:rsidR="001A7883" w:rsidRDefault="001A7883" w:rsidP="00CE61B1">
      <w:pPr>
        <w:pStyle w:val="Default"/>
        <w:spacing w:before="120" w:after="120" w:line="276" w:lineRule="auto"/>
        <w:rPr>
          <w:rFonts w:ascii="GHEA Grapalat" w:hAnsi="GHEA Grapalat" w:cs="Times New Roman"/>
          <w:b/>
          <w:lang w:val="hy-AM"/>
        </w:rPr>
      </w:pPr>
    </w:p>
    <w:p w14:paraId="446F6118" w14:textId="707F21FF" w:rsidR="001A7883" w:rsidRDefault="001A7883" w:rsidP="00CE61B1">
      <w:pPr>
        <w:pStyle w:val="Default"/>
        <w:spacing w:before="120" w:after="120" w:line="276" w:lineRule="auto"/>
        <w:rPr>
          <w:rFonts w:ascii="GHEA Grapalat" w:hAnsi="GHEA Grapalat" w:cs="Times New Roman"/>
          <w:b/>
          <w:lang w:val="hy-AM"/>
        </w:rPr>
      </w:pPr>
    </w:p>
    <w:p w14:paraId="58482946" w14:textId="33C8EF77" w:rsidR="001A7883" w:rsidRDefault="001A7883" w:rsidP="00CE61B1">
      <w:pPr>
        <w:pStyle w:val="Default"/>
        <w:spacing w:before="120" w:after="120" w:line="276" w:lineRule="auto"/>
        <w:rPr>
          <w:rFonts w:ascii="GHEA Grapalat" w:hAnsi="GHEA Grapalat" w:cs="Times New Roman"/>
          <w:b/>
          <w:lang w:val="hy-AM"/>
        </w:rPr>
      </w:pPr>
    </w:p>
    <w:p w14:paraId="3E9769F1" w14:textId="77777777" w:rsidR="001A7883" w:rsidRPr="00517B2D" w:rsidRDefault="001A7883" w:rsidP="00CE61B1">
      <w:pPr>
        <w:pStyle w:val="Default"/>
        <w:spacing w:before="120" w:after="120" w:line="276" w:lineRule="auto"/>
        <w:rPr>
          <w:rFonts w:ascii="GHEA Grapalat" w:hAnsi="GHEA Grapalat" w:cs="Times New Roman"/>
          <w:b/>
          <w:lang w:val="hy-AM"/>
        </w:rPr>
      </w:pPr>
    </w:p>
    <w:p w14:paraId="77F00FC8" w14:textId="77777777" w:rsidR="002A2BD1" w:rsidRPr="00517B2D" w:rsidRDefault="002A2BD1" w:rsidP="002A2BD1">
      <w:pPr>
        <w:pStyle w:val="Default"/>
        <w:spacing w:before="120" w:after="120" w:line="276" w:lineRule="auto"/>
        <w:jc w:val="center"/>
        <w:rPr>
          <w:rFonts w:ascii="GHEA Grapalat" w:hAnsi="GHEA Grapalat" w:cs="Times New Roman"/>
          <w:b/>
          <w:lang w:val="hy-AM"/>
        </w:rPr>
      </w:pPr>
      <w:r w:rsidRPr="00517B2D">
        <w:rPr>
          <w:rFonts w:ascii="GHEA Grapalat" w:hAnsi="GHEA Grapalat" w:cs="Times New Roman"/>
          <w:b/>
          <w:lang w:val="hy-AM"/>
        </w:rPr>
        <w:t>Հավելված III</w:t>
      </w:r>
    </w:p>
    <w:p w14:paraId="4F9A71C7" w14:textId="77777777" w:rsidR="002A2BD1" w:rsidRPr="00517B2D" w:rsidRDefault="002A2BD1" w:rsidP="002A2BD1">
      <w:pPr>
        <w:pStyle w:val="Default"/>
        <w:spacing w:before="120" w:after="120" w:line="276" w:lineRule="auto"/>
        <w:jc w:val="center"/>
        <w:rPr>
          <w:rFonts w:ascii="GHEA Grapalat" w:hAnsi="GHEA Grapalat" w:cs="Times New Roman"/>
          <w:b/>
          <w:lang w:val="hy-AM"/>
        </w:rPr>
      </w:pPr>
      <w:r w:rsidRPr="00517B2D">
        <w:rPr>
          <w:rFonts w:ascii="GHEA Grapalat" w:hAnsi="GHEA Grapalat" w:cs="Times New Roman"/>
          <w:b/>
          <w:lang w:val="hy-AM"/>
        </w:rPr>
        <w:t>Հուսալի ֆինանսական կառավարում</w:t>
      </w:r>
    </w:p>
    <w:p w14:paraId="730BBE86" w14:textId="211B2E3D" w:rsidR="002A2BD1" w:rsidRPr="00517B2D" w:rsidRDefault="002A2BD1" w:rsidP="002A2BD1">
      <w:pPr>
        <w:pStyle w:val="Section"/>
        <w:spacing w:before="120" w:after="120" w:line="276" w:lineRule="auto"/>
        <w:jc w:val="center"/>
        <w:rPr>
          <w:rFonts w:ascii="GHEA Grapalat" w:hAnsi="GHEA Grapalat"/>
          <w:b w:val="0"/>
          <w:u w:val="none"/>
          <w:lang w:val="hy-AM"/>
        </w:rPr>
      </w:pPr>
      <w:r w:rsidRPr="00517B2D">
        <w:rPr>
          <w:rFonts w:ascii="GHEA Grapalat" w:hAnsi="GHEA Grapalat"/>
          <w:b w:val="0"/>
          <w:u w:val="none"/>
          <w:lang w:val="hy-AM"/>
        </w:rPr>
        <w:t>Ֆինանսական շահերի պաշտպանություն և վերականգնում</w:t>
      </w:r>
    </w:p>
    <w:p w14:paraId="249915B7" w14:textId="77777777" w:rsidR="002A2BD1" w:rsidRPr="00517B2D" w:rsidRDefault="002A2BD1" w:rsidP="002A2BD1">
      <w:pPr>
        <w:pStyle w:val="Article"/>
        <w:spacing w:before="120" w:after="120" w:line="276" w:lineRule="auto"/>
        <w:rPr>
          <w:rFonts w:ascii="GHEA Grapalat" w:hAnsi="GHEA Grapalat"/>
          <w:b w:val="0"/>
          <w:i w:val="0"/>
          <w:lang w:val="hy-AM"/>
        </w:rPr>
      </w:pPr>
    </w:p>
    <w:p w14:paraId="1FE2CAD9" w14:textId="77777777" w:rsidR="002A2BD1" w:rsidRPr="00517B2D" w:rsidRDefault="002A2BD1" w:rsidP="002A2BD1">
      <w:pPr>
        <w:pStyle w:val="Default"/>
        <w:spacing w:before="120" w:after="120" w:line="276" w:lineRule="auto"/>
        <w:jc w:val="center"/>
        <w:rPr>
          <w:rFonts w:ascii="GHEA Grapalat" w:hAnsi="GHEA Grapalat" w:cs="Times New Roman"/>
          <w:lang w:val="hy-AM"/>
        </w:rPr>
      </w:pPr>
      <w:r w:rsidRPr="00517B2D">
        <w:rPr>
          <w:rFonts w:ascii="GHEA Grapalat" w:hAnsi="GHEA Grapalat" w:cs="Times New Roman"/>
          <w:lang w:val="hy-AM"/>
        </w:rPr>
        <w:t>Հոդված 1</w:t>
      </w:r>
      <w:r w:rsidRPr="00517B2D">
        <w:rPr>
          <w:rFonts w:ascii="GHEA Grapalat" w:hAnsi="GHEA Grapalat" w:cs="Times New Roman"/>
          <w:lang w:val="hy-AM"/>
        </w:rPr>
        <w:br/>
        <w:t>Ստուգումներ և աուդիտ</w:t>
      </w:r>
    </w:p>
    <w:p w14:paraId="5A8CB79A" w14:textId="77777777" w:rsidR="002A2BD1" w:rsidRPr="00517B2D" w:rsidRDefault="002A2BD1" w:rsidP="002A2BD1">
      <w:pPr>
        <w:pStyle w:val="Article"/>
        <w:spacing w:before="120" w:after="120" w:line="276" w:lineRule="auto"/>
        <w:rPr>
          <w:rFonts w:ascii="GHEA Grapalat" w:hAnsi="GHEA Grapalat"/>
          <w:b w:val="0"/>
          <w:i w:val="0"/>
          <w:lang w:val="hy-AM"/>
        </w:rPr>
      </w:pPr>
    </w:p>
    <w:p w14:paraId="636C87CE" w14:textId="77777777" w:rsidR="002A2BD1" w:rsidRPr="00517B2D" w:rsidRDefault="002A2BD1" w:rsidP="002A2BD1">
      <w:pPr>
        <w:pStyle w:val="Default"/>
        <w:spacing w:line="360" w:lineRule="auto"/>
        <w:jc w:val="both"/>
        <w:rPr>
          <w:rFonts w:ascii="GHEA Grapalat" w:hAnsi="GHEA Grapalat" w:cs="Times New Roman"/>
          <w:lang w:val="hy-AM"/>
        </w:rPr>
      </w:pPr>
      <w:r w:rsidRPr="00517B2D">
        <w:rPr>
          <w:rFonts w:ascii="GHEA Grapalat" w:hAnsi="GHEA Grapalat" w:cs="Times New Roman"/>
          <w:lang w:val="hy-AM"/>
        </w:rPr>
        <w:t xml:space="preserve">1.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միությունը, Միության մեկ կամ մի քանի հաստատությունների կամ մարմինների գործող ակտերով և համապատասխան համաձայնագրերով և (կամ) պայմանագրերով, իրավունք ունի իրականացնելու տեխնիկական, գիտական, ֆինանսական կամ այլ տեսակի ստուգումներ և աուդիտ՝ ԵՄ ֆինանսական միջոցների հաշվին ֆինանսավորվող Հայաստանում բնակվող ցանկացած ֆիզիկական անձի կամ Հայաստանում հիմնադրված  ցանկացած իրավաբանական կազմավորման նկատմամբ, ինչպես նաև ցանկացած այլ երրորդ կողմի նկատմամբ, որը բնակվում կամ հիմնադրված է Հայաստանում և ներգրավված է Միության ֆինանսական միջոցների իրացման գործում: Նման ստուգումն ու աուդիտը կարող են իրականացվել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միության ինստիտուտների  և մարմինների գործակալների, մասնավորապես՝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հանձնաժողովի և </w:t>
      </w:r>
      <w:proofErr w:type="spellStart"/>
      <w:r w:rsidRPr="00517B2D">
        <w:rPr>
          <w:rFonts w:ascii="GHEA Grapalat" w:hAnsi="GHEA Grapalat" w:cs="Times New Roman"/>
          <w:lang w:val="hy-AM"/>
        </w:rPr>
        <w:t>Աուդիտորների</w:t>
      </w:r>
      <w:proofErr w:type="spellEnd"/>
      <w:r w:rsidRPr="00517B2D">
        <w:rPr>
          <w:rFonts w:ascii="GHEA Grapalat" w:hAnsi="GHEA Grapalat" w:cs="Times New Roman"/>
          <w:lang w:val="hy-AM"/>
        </w:rPr>
        <w:t xml:space="preserve">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դատարանի կամ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հանձնաժողովի կողմից լիազորված այլ անձանց կողմից:</w:t>
      </w:r>
    </w:p>
    <w:p w14:paraId="55A2C326" w14:textId="77777777" w:rsidR="002A2BD1" w:rsidRPr="00517B2D" w:rsidRDefault="002A2BD1" w:rsidP="002A2BD1">
      <w:pPr>
        <w:pStyle w:val="Default"/>
        <w:spacing w:line="360" w:lineRule="auto"/>
        <w:jc w:val="both"/>
        <w:rPr>
          <w:rFonts w:ascii="GHEA Grapalat" w:hAnsi="GHEA Grapalat" w:cs="Times New Roman"/>
          <w:lang w:val="hy-AM"/>
        </w:rPr>
      </w:pPr>
      <w:r w:rsidRPr="00517B2D">
        <w:rPr>
          <w:rFonts w:ascii="GHEA Grapalat" w:hAnsi="GHEA Grapalat" w:cs="Times New Roman"/>
          <w:lang w:val="hy-AM"/>
        </w:rPr>
        <w:t xml:space="preserve">2.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միության ինստիտուտների և մարմինների գործակալները,  մասնավորապես՝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հանձնաժողովը և </w:t>
      </w:r>
      <w:proofErr w:type="spellStart"/>
      <w:r w:rsidRPr="00517B2D">
        <w:rPr>
          <w:rFonts w:ascii="GHEA Grapalat" w:hAnsi="GHEA Grapalat" w:cs="Times New Roman"/>
          <w:lang w:val="hy-AM"/>
        </w:rPr>
        <w:t>Աուդիտորների</w:t>
      </w:r>
      <w:proofErr w:type="spellEnd"/>
      <w:r w:rsidRPr="00517B2D">
        <w:rPr>
          <w:rFonts w:ascii="GHEA Grapalat" w:hAnsi="GHEA Grapalat" w:cs="Times New Roman"/>
          <w:lang w:val="hy-AM"/>
        </w:rPr>
        <w:t xml:space="preserve">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դատարանը և Հանձնաժողովի կողմից լիազորված այլ անձինք պետք է ունենան պատշաճ </w:t>
      </w:r>
      <w:proofErr w:type="spellStart"/>
      <w:r w:rsidRPr="00517B2D">
        <w:rPr>
          <w:rFonts w:ascii="GHEA Grapalat" w:hAnsi="GHEA Grapalat" w:cs="Times New Roman"/>
          <w:lang w:val="hy-AM"/>
        </w:rPr>
        <w:t>հասանելություն</w:t>
      </w:r>
      <w:proofErr w:type="spellEnd"/>
      <w:r w:rsidRPr="00517B2D">
        <w:rPr>
          <w:rFonts w:ascii="GHEA Grapalat" w:hAnsi="GHEA Grapalat" w:cs="Times New Roman"/>
          <w:lang w:val="hy-AM"/>
        </w:rPr>
        <w:t xml:space="preserve"> </w:t>
      </w:r>
      <w:proofErr w:type="spellStart"/>
      <w:r w:rsidRPr="00517B2D">
        <w:rPr>
          <w:rFonts w:ascii="GHEA Grapalat" w:hAnsi="GHEA Grapalat" w:cs="Times New Roman"/>
          <w:lang w:val="hy-AM"/>
        </w:rPr>
        <w:t>տեղանքին</w:t>
      </w:r>
      <w:proofErr w:type="spellEnd"/>
      <w:r w:rsidRPr="00517B2D">
        <w:rPr>
          <w:rFonts w:ascii="GHEA Grapalat" w:hAnsi="GHEA Grapalat" w:cs="Times New Roman"/>
          <w:lang w:val="hy-AM"/>
        </w:rPr>
        <w:t xml:space="preserve">, աշխատանքներին և փաստաթղթերին (և՛ Էլեկտրոնային, և՛ թղթային), ինչպես նաև աուդիտ իրականացնելու համար ողջ տեղեկատվությանը, ներառյալ աուդիտի ենթակա ֆիզիկական և իրավաբանական անձանց կամ երրորդ կողմի մոտ պահվող փաստաթղթերի ֆիզիկական կամ </w:t>
      </w:r>
      <w:r w:rsidRPr="00517B2D">
        <w:rPr>
          <w:rFonts w:ascii="GHEA Grapalat" w:hAnsi="GHEA Grapalat" w:cs="Times New Roman"/>
          <w:lang w:val="hy-AM"/>
        </w:rPr>
        <w:lastRenderedPageBreak/>
        <w:t xml:space="preserve">էլեկտրոնային </w:t>
      </w:r>
      <w:proofErr w:type="spellStart"/>
      <w:r w:rsidRPr="00517B2D">
        <w:rPr>
          <w:rFonts w:ascii="GHEA Grapalat" w:hAnsi="GHEA Grapalat" w:cs="Times New Roman"/>
          <w:lang w:val="hy-AM"/>
        </w:rPr>
        <w:t>կրկնօրինակներին</w:t>
      </w:r>
      <w:proofErr w:type="spellEnd"/>
      <w:r w:rsidRPr="00517B2D">
        <w:rPr>
          <w:rFonts w:ascii="GHEA Grapalat" w:hAnsi="GHEA Grapalat" w:cs="Times New Roman"/>
          <w:lang w:val="hy-AM"/>
        </w:rPr>
        <w:t xml:space="preserve">, դրանց </w:t>
      </w:r>
      <w:proofErr w:type="spellStart"/>
      <w:r w:rsidRPr="00517B2D">
        <w:rPr>
          <w:rFonts w:ascii="GHEA Grapalat" w:hAnsi="GHEA Grapalat" w:cs="Times New Roman"/>
          <w:lang w:val="hy-AM"/>
        </w:rPr>
        <w:t>որևէ</w:t>
      </w:r>
      <w:proofErr w:type="spellEnd"/>
      <w:r w:rsidRPr="00517B2D">
        <w:rPr>
          <w:rFonts w:ascii="GHEA Grapalat" w:hAnsi="GHEA Grapalat" w:cs="Times New Roman"/>
          <w:lang w:val="hy-AM"/>
        </w:rPr>
        <w:t xml:space="preserve"> մասին և ցանկացած տեղեկատվական կրիչի բովանդակությանը </w:t>
      </w:r>
      <w:proofErr w:type="spellStart"/>
      <w:r w:rsidRPr="00517B2D">
        <w:rPr>
          <w:rFonts w:ascii="GHEA Grapalat" w:hAnsi="GHEA Grapalat" w:cs="Times New Roman"/>
          <w:lang w:val="hy-AM"/>
        </w:rPr>
        <w:t>հասանելիության</w:t>
      </w:r>
      <w:proofErr w:type="spellEnd"/>
      <w:r w:rsidRPr="00517B2D">
        <w:rPr>
          <w:rFonts w:ascii="GHEA Grapalat" w:hAnsi="GHEA Grapalat" w:cs="Times New Roman"/>
          <w:lang w:val="hy-AM"/>
        </w:rPr>
        <w:t xml:space="preserve"> իրավունքը: </w:t>
      </w:r>
    </w:p>
    <w:p w14:paraId="6025766C" w14:textId="77777777" w:rsidR="002A2BD1" w:rsidRPr="00517B2D" w:rsidRDefault="002A2BD1" w:rsidP="002A2BD1">
      <w:pPr>
        <w:pStyle w:val="Default"/>
        <w:spacing w:line="360" w:lineRule="auto"/>
        <w:jc w:val="both"/>
        <w:rPr>
          <w:rFonts w:ascii="GHEA Grapalat" w:hAnsi="GHEA Grapalat" w:cs="Times New Roman"/>
          <w:lang w:val="hy-AM"/>
        </w:rPr>
      </w:pPr>
      <w:r w:rsidRPr="00517B2D">
        <w:rPr>
          <w:rFonts w:ascii="GHEA Grapalat" w:hAnsi="GHEA Grapalat" w:cs="Times New Roman"/>
          <w:lang w:val="hy-AM"/>
        </w:rPr>
        <w:t xml:space="preserve">3. Հայաստանը չի արգելի և չի խոչընդոտի գործակալների և 2-րդ </w:t>
      </w:r>
      <w:proofErr w:type="spellStart"/>
      <w:r w:rsidRPr="00517B2D">
        <w:rPr>
          <w:rFonts w:ascii="GHEA Grapalat" w:hAnsi="GHEA Grapalat" w:cs="Times New Roman"/>
          <w:lang w:val="hy-AM"/>
        </w:rPr>
        <w:t>կետում</w:t>
      </w:r>
      <w:proofErr w:type="spellEnd"/>
      <w:r w:rsidRPr="00517B2D">
        <w:rPr>
          <w:rFonts w:ascii="GHEA Grapalat" w:hAnsi="GHEA Grapalat" w:cs="Times New Roman"/>
          <w:lang w:val="hy-AM"/>
        </w:rPr>
        <w:t xml:space="preserve"> նշված այլ անձանց՝ սույն Հոդվածով սահմանված պարտականությունների կատարման հիմքով Հայաստան մուտքը և անհրաժեշտ միջոցներին </w:t>
      </w:r>
      <w:proofErr w:type="spellStart"/>
      <w:r w:rsidRPr="00517B2D">
        <w:rPr>
          <w:rFonts w:ascii="GHEA Grapalat" w:hAnsi="GHEA Grapalat" w:cs="Times New Roman"/>
          <w:lang w:val="hy-AM"/>
        </w:rPr>
        <w:t>հասանելության</w:t>
      </w:r>
      <w:proofErr w:type="spellEnd"/>
      <w:r w:rsidRPr="00517B2D">
        <w:rPr>
          <w:rFonts w:ascii="GHEA Grapalat" w:hAnsi="GHEA Grapalat" w:cs="Times New Roman"/>
          <w:lang w:val="hy-AM"/>
        </w:rPr>
        <w:t xml:space="preserve"> իրավունքները: </w:t>
      </w:r>
    </w:p>
    <w:p w14:paraId="183D0379" w14:textId="77777777" w:rsidR="002A2BD1" w:rsidRPr="00517B2D" w:rsidRDefault="002A2BD1" w:rsidP="002A2BD1">
      <w:pPr>
        <w:pStyle w:val="Default"/>
        <w:spacing w:line="360" w:lineRule="auto"/>
        <w:jc w:val="both"/>
        <w:rPr>
          <w:rFonts w:ascii="GHEA Grapalat" w:hAnsi="GHEA Grapalat" w:cs="Times New Roman"/>
          <w:lang w:val="hy-AM"/>
        </w:rPr>
      </w:pPr>
      <w:r w:rsidRPr="00517B2D">
        <w:rPr>
          <w:rFonts w:ascii="GHEA Grapalat" w:hAnsi="GHEA Grapalat" w:cs="Times New Roman"/>
          <w:lang w:val="hy-AM"/>
        </w:rPr>
        <w:t xml:space="preserve">4. </w:t>
      </w:r>
      <w:r w:rsidRPr="00517B2D" w:rsidDel="00E16BA9">
        <w:rPr>
          <w:rFonts w:ascii="GHEA Grapalat" w:hAnsi="GHEA Grapalat" w:cs="Times New Roman"/>
          <w:lang w:val="hy-AM"/>
        </w:rPr>
        <w:t xml:space="preserve"> </w:t>
      </w:r>
      <w:r w:rsidRPr="00517B2D">
        <w:rPr>
          <w:rFonts w:ascii="GHEA Grapalat" w:hAnsi="GHEA Grapalat" w:cs="Times New Roman"/>
          <w:lang w:val="hy-AM"/>
        </w:rPr>
        <w:t xml:space="preserve">Ստուգումներն ու աուդիտը կարող են անցկացվել նաև սույն Համաձայնագրի գործողության կասեցումից հետո` համաձայն Համաձայնագրի 9-րդ Հոդվածի 5-րդ կետի կամ գործողության դադարեցումից հետո`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միության մեկ կամ մի քանի ինստիտուտների կամ մարմինների գործող ակտերով սահմանված պայմաններով և ինչպես նախատեսված են համապատասխան համաձայնագրերով և (կամ) պայմանագրերով` </w:t>
      </w:r>
      <w:proofErr w:type="spellStart"/>
      <w:r w:rsidRPr="00517B2D">
        <w:rPr>
          <w:rFonts w:ascii="GHEA Grapalat" w:hAnsi="GHEA Grapalat" w:cs="Times New Roman"/>
          <w:lang w:val="hy-AM"/>
        </w:rPr>
        <w:t>մինչև</w:t>
      </w:r>
      <w:proofErr w:type="spellEnd"/>
      <w:r w:rsidRPr="00517B2D">
        <w:rPr>
          <w:rFonts w:ascii="GHEA Grapalat" w:hAnsi="GHEA Grapalat" w:cs="Times New Roman"/>
          <w:lang w:val="hy-AM"/>
        </w:rPr>
        <w:t xml:space="preserve"> Համաձայնագրի 9-րդ Հոդվածի 5-րդ կետի համաձայն սույն Համաձայնագրի կիրառման կասեցումը կամ գործողության դադարեցումն ուժի մեջ մտնելը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միության բյուջեով կատարված ցանկացած իրավական պարտավորության առնչությամբ: </w:t>
      </w:r>
    </w:p>
    <w:p w14:paraId="77BB048E" w14:textId="77777777" w:rsidR="002A2BD1" w:rsidRPr="00517B2D" w:rsidRDefault="002A2BD1" w:rsidP="002A2BD1">
      <w:pPr>
        <w:pStyle w:val="Article"/>
        <w:tabs>
          <w:tab w:val="left" w:pos="4035"/>
        </w:tabs>
        <w:spacing w:before="120" w:after="120"/>
        <w:jc w:val="left"/>
        <w:rPr>
          <w:rFonts w:ascii="GHEA Grapalat" w:hAnsi="GHEA Grapalat"/>
          <w:b w:val="0"/>
          <w:i w:val="0"/>
          <w:lang w:val="hy-AM"/>
        </w:rPr>
      </w:pPr>
    </w:p>
    <w:p w14:paraId="5CAAC65A" w14:textId="77777777" w:rsidR="002A2BD1" w:rsidRPr="00517B2D" w:rsidRDefault="002A2BD1" w:rsidP="002A2BD1">
      <w:pPr>
        <w:pStyle w:val="Article"/>
        <w:spacing w:before="120" w:after="120"/>
        <w:rPr>
          <w:rFonts w:ascii="GHEA Grapalat" w:hAnsi="GHEA Grapalat"/>
          <w:b w:val="0"/>
          <w:i w:val="0"/>
          <w:lang w:val="hy-AM"/>
        </w:rPr>
      </w:pPr>
      <w:r w:rsidRPr="00517B2D">
        <w:rPr>
          <w:rFonts w:ascii="GHEA Grapalat" w:hAnsi="GHEA Grapalat"/>
          <w:b w:val="0"/>
          <w:i w:val="0"/>
          <w:lang w:val="hy-AM"/>
        </w:rPr>
        <w:t>Հոդված 2</w:t>
      </w:r>
    </w:p>
    <w:p w14:paraId="1E8853D2" w14:textId="77777777" w:rsidR="002A2BD1" w:rsidRPr="00517B2D" w:rsidRDefault="002A2BD1" w:rsidP="002A2BD1">
      <w:pPr>
        <w:pStyle w:val="Article"/>
        <w:spacing w:before="120" w:after="120"/>
        <w:rPr>
          <w:rFonts w:ascii="GHEA Grapalat" w:hAnsi="GHEA Grapalat"/>
          <w:b w:val="0"/>
          <w:i w:val="0"/>
          <w:lang w:val="hy-AM"/>
        </w:rPr>
      </w:pPr>
      <w:r w:rsidRPr="00517B2D">
        <w:rPr>
          <w:rFonts w:ascii="GHEA Grapalat" w:hAnsi="GHEA Grapalat"/>
          <w:b w:val="0"/>
          <w:i w:val="0"/>
          <w:lang w:val="hy-AM"/>
        </w:rPr>
        <w:br/>
        <w:t xml:space="preserve">Պայքար Միության ֆինանսական շահերի վրա ազդող </w:t>
      </w:r>
      <w:proofErr w:type="spellStart"/>
      <w:r w:rsidRPr="00517B2D">
        <w:rPr>
          <w:rFonts w:ascii="GHEA Grapalat" w:hAnsi="GHEA Grapalat"/>
          <w:b w:val="0"/>
          <w:i w:val="0"/>
          <w:lang w:val="hy-AM"/>
        </w:rPr>
        <w:t>անկանոնությունների</w:t>
      </w:r>
      <w:proofErr w:type="spellEnd"/>
      <w:r w:rsidRPr="00517B2D">
        <w:rPr>
          <w:rFonts w:ascii="GHEA Grapalat" w:hAnsi="GHEA Grapalat"/>
          <w:b w:val="0"/>
          <w:i w:val="0"/>
          <w:lang w:val="hy-AM"/>
        </w:rPr>
        <w:t>, խարդախությունների և այլ քրեական հանցագործությունների դեմ</w:t>
      </w:r>
    </w:p>
    <w:p w14:paraId="6F04730E" w14:textId="77777777" w:rsidR="002A2BD1" w:rsidRPr="00517B2D" w:rsidRDefault="002A2BD1" w:rsidP="002A2BD1">
      <w:pPr>
        <w:pStyle w:val="Article"/>
        <w:spacing w:before="120" w:after="120" w:line="276" w:lineRule="auto"/>
        <w:rPr>
          <w:rFonts w:ascii="GHEA Grapalat" w:hAnsi="GHEA Grapalat"/>
          <w:b w:val="0"/>
          <w:i w:val="0"/>
          <w:lang w:val="hy-AM"/>
        </w:rPr>
      </w:pPr>
    </w:p>
    <w:p w14:paraId="18BEE323" w14:textId="77777777" w:rsidR="002A2BD1" w:rsidRPr="00517B2D" w:rsidRDefault="002A2BD1" w:rsidP="002A2BD1">
      <w:pPr>
        <w:pStyle w:val="Default"/>
        <w:spacing w:line="360" w:lineRule="auto"/>
        <w:jc w:val="both"/>
        <w:rPr>
          <w:rFonts w:ascii="GHEA Grapalat" w:hAnsi="GHEA Grapalat" w:cs="Times New Roman"/>
          <w:lang w:val="hy-AM"/>
        </w:rPr>
      </w:pPr>
      <w:r w:rsidRPr="00517B2D">
        <w:rPr>
          <w:rFonts w:ascii="GHEA Grapalat" w:hAnsi="GHEA Grapalat" w:cs="Times New Roman"/>
          <w:lang w:val="hy-AM"/>
        </w:rPr>
        <w:t xml:space="preserve">1.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հանձնաժողովը և Խարդախության դեմ պայքարի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գրասենյակը (OLAF) լիազորված են Հայաստանի տարածքում իրականացնելու վարչական </w:t>
      </w:r>
      <w:proofErr w:type="spellStart"/>
      <w:r w:rsidRPr="00517B2D">
        <w:rPr>
          <w:rFonts w:ascii="GHEA Grapalat" w:hAnsi="GHEA Grapalat" w:cs="Times New Roman"/>
          <w:lang w:val="hy-AM"/>
        </w:rPr>
        <w:t>հետաքննություններ</w:t>
      </w:r>
      <w:proofErr w:type="spellEnd"/>
      <w:r w:rsidRPr="00517B2D">
        <w:rPr>
          <w:rFonts w:ascii="GHEA Grapalat" w:hAnsi="GHEA Grapalat" w:cs="Times New Roman"/>
          <w:lang w:val="hy-AM"/>
        </w:rPr>
        <w:t xml:space="preserve">՝ ներառյալ ստուգումներ և </w:t>
      </w:r>
      <w:proofErr w:type="spellStart"/>
      <w:r w:rsidRPr="00517B2D">
        <w:rPr>
          <w:rFonts w:ascii="GHEA Grapalat" w:hAnsi="GHEA Grapalat" w:cs="Times New Roman"/>
          <w:lang w:val="hy-AM"/>
        </w:rPr>
        <w:t>տեղազննումներ</w:t>
      </w:r>
      <w:proofErr w:type="spellEnd"/>
      <w:r w:rsidRPr="00517B2D">
        <w:rPr>
          <w:rFonts w:ascii="GHEA Grapalat" w:hAnsi="GHEA Grapalat" w:cs="Times New Roman"/>
          <w:lang w:val="hy-AM"/>
        </w:rPr>
        <w:t>: Այս հետաքննությունները կիրականացվեն Միության մեկ կամ մի քանի հաստատությունների կիրառելի ակտերով սահմանված կարգին և պայմաններին համապատասխան:</w:t>
      </w:r>
    </w:p>
    <w:p w14:paraId="6E1C83B6" w14:textId="77777777" w:rsidR="002A2BD1" w:rsidRPr="00517B2D" w:rsidRDefault="002A2BD1" w:rsidP="002A2BD1">
      <w:pPr>
        <w:pStyle w:val="Default"/>
        <w:spacing w:line="360" w:lineRule="auto"/>
        <w:jc w:val="both"/>
        <w:rPr>
          <w:rFonts w:ascii="GHEA Grapalat" w:hAnsi="GHEA Grapalat" w:cs="Times New Roman"/>
          <w:lang w:val="hy-AM"/>
        </w:rPr>
      </w:pPr>
      <w:r w:rsidRPr="00517B2D">
        <w:rPr>
          <w:rFonts w:ascii="GHEA Grapalat" w:hAnsi="GHEA Grapalat" w:cs="Times New Roman"/>
          <w:lang w:val="hy-AM"/>
        </w:rPr>
        <w:t xml:space="preserve">2. Հայաստանի իրավասու մարմինները ողջամիտ ժամկետում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հանձնաժողովին կամ OLAF-ին կտեղեկացնեն Միության ֆինանսական շահերի վրա </w:t>
      </w:r>
      <w:r w:rsidRPr="00517B2D">
        <w:rPr>
          <w:rFonts w:ascii="GHEA Grapalat" w:hAnsi="GHEA Grapalat" w:cs="Times New Roman"/>
          <w:lang w:val="hy-AM"/>
        </w:rPr>
        <w:lastRenderedPageBreak/>
        <w:t xml:space="preserve">ազդող </w:t>
      </w:r>
      <w:proofErr w:type="spellStart"/>
      <w:r w:rsidRPr="00517B2D">
        <w:rPr>
          <w:rFonts w:ascii="GHEA Grapalat" w:hAnsi="GHEA Grapalat" w:cs="Times New Roman"/>
          <w:lang w:val="hy-AM"/>
        </w:rPr>
        <w:t>անկանոնությունների</w:t>
      </w:r>
      <w:proofErr w:type="spellEnd"/>
      <w:r w:rsidRPr="00517B2D">
        <w:rPr>
          <w:rFonts w:ascii="GHEA Grapalat" w:hAnsi="GHEA Grapalat" w:cs="Times New Roman"/>
          <w:lang w:val="hy-AM"/>
        </w:rPr>
        <w:t>, խարդախության կամ այլ անօրինական գործունեության առնչությամբ ցանկացած իրենց հայտնի դարձած փաստի կամ կասկածի մասին:</w:t>
      </w:r>
    </w:p>
    <w:p w14:paraId="56F5E0B1" w14:textId="77777777" w:rsidR="002A2BD1" w:rsidRPr="00517B2D" w:rsidRDefault="002A2BD1" w:rsidP="002A2BD1">
      <w:pPr>
        <w:pStyle w:val="Default"/>
        <w:spacing w:line="360" w:lineRule="auto"/>
        <w:jc w:val="both"/>
        <w:rPr>
          <w:rFonts w:ascii="GHEA Grapalat" w:hAnsi="GHEA Grapalat" w:cs="Times New Roman"/>
          <w:lang w:val="hy-AM"/>
        </w:rPr>
      </w:pPr>
      <w:r w:rsidRPr="00517B2D">
        <w:rPr>
          <w:rFonts w:ascii="GHEA Grapalat" w:hAnsi="GHEA Grapalat" w:cs="Times New Roman"/>
          <w:lang w:val="hy-AM"/>
        </w:rPr>
        <w:t xml:space="preserve">3. Ստուգումները և </w:t>
      </w:r>
      <w:proofErr w:type="spellStart"/>
      <w:r w:rsidRPr="00517B2D">
        <w:rPr>
          <w:rFonts w:ascii="GHEA Grapalat" w:hAnsi="GHEA Grapalat" w:cs="Times New Roman"/>
          <w:lang w:val="hy-AM"/>
        </w:rPr>
        <w:t>տեղազննումները</w:t>
      </w:r>
      <w:proofErr w:type="spellEnd"/>
      <w:r w:rsidRPr="00517B2D">
        <w:rPr>
          <w:rFonts w:ascii="GHEA Grapalat" w:hAnsi="GHEA Grapalat" w:cs="Times New Roman"/>
          <w:lang w:val="hy-AM"/>
        </w:rPr>
        <w:t xml:space="preserve"> կարող են իրականացվել Միության կողմից ֆինանսավորում ստացած՝ Հայաստանում բնակվող ֆիզիկական անձի կամ Հայաստանում հիմնադրված իրավաբանական կազմավորման, ինչպես նաև Միության ֆինանսական միջոցների իրացման գործում ներգրավված Հայաստանում բնակվող կամ ստեղծված ցանկացած երրորդ կողմի տարածքում: </w:t>
      </w:r>
    </w:p>
    <w:p w14:paraId="31B9BEA4" w14:textId="77777777" w:rsidR="002A2BD1" w:rsidRPr="00517B2D" w:rsidRDefault="002A2BD1" w:rsidP="002A2BD1">
      <w:pPr>
        <w:pStyle w:val="Default"/>
        <w:spacing w:line="360" w:lineRule="auto"/>
        <w:jc w:val="both"/>
        <w:rPr>
          <w:rFonts w:ascii="GHEA Grapalat" w:hAnsi="GHEA Grapalat" w:cs="Times New Roman"/>
          <w:lang w:val="hy-AM"/>
        </w:rPr>
      </w:pPr>
      <w:r w:rsidRPr="00517B2D">
        <w:rPr>
          <w:rFonts w:ascii="GHEA Grapalat" w:hAnsi="GHEA Grapalat" w:cs="Times New Roman"/>
          <w:lang w:val="hy-AM"/>
        </w:rPr>
        <w:t xml:space="preserve">4. Ստուգումներն ու </w:t>
      </w:r>
      <w:proofErr w:type="spellStart"/>
      <w:r w:rsidRPr="00517B2D">
        <w:rPr>
          <w:rFonts w:ascii="GHEA Grapalat" w:hAnsi="GHEA Grapalat" w:cs="Times New Roman"/>
          <w:lang w:val="hy-AM"/>
        </w:rPr>
        <w:t>տեղազննումները</w:t>
      </w:r>
      <w:proofErr w:type="spellEnd"/>
      <w:r w:rsidRPr="00517B2D">
        <w:rPr>
          <w:rFonts w:ascii="GHEA Grapalat" w:hAnsi="GHEA Grapalat" w:cs="Times New Roman"/>
          <w:lang w:val="hy-AM"/>
        </w:rPr>
        <w:t xml:space="preserve"> կկազմակերպվեն և կանցկացվեն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հանձնաժողովի կամ OLAF-ի կողմից` ՀՀ կառավարության կողմից նշանակված հայաստանյան իրավասու մարմինների հետ սերտ համագործակցությամբ: Նշանակված իրավասու մարմինը նախապես, ողջամիտ ժամկետներում, կտեղեկացվի ստուգումների առարկայի, նպատակի և իրավական հիմքերի մասին, որպեսզի կարողանա ապահովել աջակցություն: Այդ նպատակով հայաստանյան իրավասու մարմինների իրավասու անձինք կարող են մասնակցել ստուգումներին և </w:t>
      </w:r>
      <w:proofErr w:type="spellStart"/>
      <w:r w:rsidRPr="00517B2D">
        <w:rPr>
          <w:rFonts w:ascii="GHEA Grapalat" w:hAnsi="GHEA Grapalat" w:cs="Times New Roman"/>
          <w:lang w:val="hy-AM"/>
        </w:rPr>
        <w:t>տեղազննումներին</w:t>
      </w:r>
      <w:proofErr w:type="spellEnd"/>
      <w:r w:rsidRPr="00517B2D">
        <w:rPr>
          <w:rFonts w:ascii="GHEA Grapalat" w:hAnsi="GHEA Grapalat" w:cs="Times New Roman"/>
          <w:lang w:val="hy-AM"/>
        </w:rPr>
        <w:t>:</w:t>
      </w:r>
    </w:p>
    <w:p w14:paraId="3DD37956" w14:textId="77777777" w:rsidR="002A2BD1" w:rsidRPr="00517B2D" w:rsidRDefault="002A2BD1" w:rsidP="002A2BD1">
      <w:pPr>
        <w:pStyle w:val="Default"/>
        <w:spacing w:line="360" w:lineRule="auto"/>
        <w:jc w:val="both"/>
        <w:rPr>
          <w:rFonts w:ascii="GHEA Grapalat" w:hAnsi="GHEA Grapalat" w:cs="Times New Roman"/>
          <w:lang w:val="hy-AM"/>
        </w:rPr>
      </w:pPr>
      <w:r w:rsidRPr="00517B2D">
        <w:rPr>
          <w:rFonts w:ascii="GHEA Grapalat" w:hAnsi="GHEA Grapalat" w:cs="Times New Roman"/>
          <w:lang w:val="hy-AM"/>
        </w:rPr>
        <w:t xml:space="preserve">5. Հայաստանի իշխանությունների խնդրանքով` ստուգումները և </w:t>
      </w:r>
      <w:proofErr w:type="spellStart"/>
      <w:r w:rsidRPr="00517B2D">
        <w:rPr>
          <w:rFonts w:ascii="GHEA Grapalat" w:hAnsi="GHEA Grapalat" w:cs="Times New Roman"/>
          <w:lang w:val="hy-AM"/>
        </w:rPr>
        <w:t>տեղազննումները</w:t>
      </w:r>
      <w:proofErr w:type="spellEnd"/>
      <w:r w:rsidRPr="00517B2D">
        <w:rPr>
          <w:rFonts w:ascii="GHEA Grapalat" w:hAnsi="GHEA Grapalat" w:cs="Times New Roman"/>
          <w:lang w:val="hy-AM"/>
        </w:rPr>
        <w:t xml:space="preserve"> կարող են իրականացվել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հանձնաժողովի կամ OLAF- ի հետ համատեղ:</w:t>
      </w:r>
    </w:p>
    <w:p w14:paraId="74E2B753" w14:textId="77777777" w:rsidR="002A2BD1" w:rsidRPr="00517B2D" w:rsidRDefault="002A2BD1" w:rsidP="002A2BD1">
      <w:pPr>
        <w:pStyle w:val="Default"/>
        <w:spacing w:line="360" w:lineRule="auto"/>
        <w:jc w:val="both"/>
        <w:rPr>
          <w:rFonts w:ascii="GHEA Grapalat" w:hAnsi="GHEA Grapalat" w:cs="Times New Roman"/>
          <w:lang w:val="hy-AM"/>
        </w:rPr>
      </w:pPr>
      <w:r w:rsidRPr="00517B2D">
        <w:rPr>
          <w:rFonts w:ascii="GHEA Grapalat" w:hAnsi="GHEA Grapalat" w:cs="Times New Roman"/>
          <w:lang w:val="hy-AM"/>
        </w:rPr>
        <w:t xml:space="preserve">6. Հանձնաժողովի գործակալներին և OLAF-ի աշխատակիցներին հասանելի կլինեն համապատասխան տեղեկատվությունն ու փաստաթղթերը, ներառյալ համակարգչային տվյալները՝ համապատասխան գործարքների վերաբերյալ, որոնք անհրաժեշտ են ստուգումների և </w:t>
      </w:r>
      <w:proofErr w:type="spellStart"/>
      <w:r w:rsidRPr="00517B2D">
        <w:rPr>
          <w:rFonts w:ascii="GHEA Grapalat" w:hAnsi="GHEA Grapalat" w:cs="Times New Roman"/>
          <w:lang w:val="hy-AM"/>
        </w:rPr>
        <w:t>տեղազննումների</w:t>
      </w:r>
      <w:proofErr w:type="spellEnd"/>
      <w:r w:rsidRPr="00517B2D">
        <w:rPr>
          <w:rFonts w:ascii="GHEA Grapalat" w:hAnsi="GHEA Grapalat" w:cs="Times New Roman"/>
          <w:lang w:val="hy-AM"/>
        </w:rPr>
        <w:t xml:space="preserve"> պատշաճ անցկացման համար: Վերջիններս կարող են նաև պատճենել անհրաժեշտ փաստաթղթերը:</w:t>
      </w:r>
    </w:p>
    <w:p w14:paraId="389FD840" w14:textId="77777777" w:rsidR="002A2BD1" w:rsidRPr="00517B2D" w:rsidRDefault="002A2BD1" w:rsidP="002A2BD1">
      <w:pPr>
        <w:pStyle w:val="Default"/>
        <w:spacing w:line="360" w:lineRule="auto"/>
        <w:jc w:val="both"/>
        <w:rPr>
          <w:rFonts w:ascii="GHEA Grapalat" w:hAnsi="GHEA Grapalat" w:cs="Times New Roman"/>
          <w:lang w:val="hy-AM"/>
        </w:rPr>
      </w:pPr>
      <w:r w:rsidRPr="00517B2D">
        <w:rPr>
          <w:rFonts w:ascii="GHEA Grapalat" w:hAnsi="GHEA Grapalat" w:cs="Times New Roman"/>
          <w:lang w:val="hy-AM"/>
        </w:rPr>
        <w:t xml:space="preserve">7. Այն դեպքում, երբ անձը, իրավաբանական կազմավորումը կամ այլ երրորդ կողմը կխոչընդոտեն ստուգումների կամ </w:t>
      </w:r>
      <w:proofErr w:type="spellStart"/>
      <w:r w:rsidRPr="00517B2D">
        <w:rPr>
          <w:rFonts w:ascii="GHEA Grapalat" w:hAnsi="GHEA Grapalat" w:cs="Times New Roman"/>
          <w:lang w:val="hy-AM"/>
        </w:rPr>
        <w:t>տեղազննումների</w:t>
      </w:r>
      <w:proofErr w:type="spellEnd"/>
      <w:r w:rsidRPr="00517B2D">
        <w:rPr>
          <w:rFonts w:ascii="GHEA Grapalat" w:hAnsi="GHEA Grapalat" w:cs="Times New Roman"/>
          <w:lang w:val="hy-AM"/>
        </w:rPr>
        <w:t xml:space="preserve"> իրականացումը, հայաստանյան իշխանությունները, գործելով ազգային օրենքների և </w:t>
      </w:r>
      <w:proofErr w:type="spellStart"/>
      <w:r w:rsidRPr="00517B2D">
        <w:rPr>
          <w:rFonts w:ascii="GHEA Grapalat" w:hAnsi="GHEA Grapalat" w:cs="Times New Roman"/>
          <w:lang w:val="hy-AM"/>
        </w:rPr>
        <w:t>կանոնակարգերի</w:t>
      </w:r>
      <w:proofErr w:type="spellEnd"/>
      <w:r w:rsidRPr="00517B2D">
        <w:rPr>
          <w:rFonts w:ascii="GHEA Grapalat" w:hAnsi="GHEA Grapalat" w:cs="Times New Roman"/>
          <w:lang w:val="hy-AM"/>
        </w:rPr>
        <w:t xml:space="preserve"> համաձայն, հնարավորության սահմաններում կաջակցեն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հանձնաժողովի կամ OLAF-ի ներկայացուցիչներին իրենց լիազորությունների շրջանակներում ստուգում կամ </w:t>
      </w:r>
      <w:proofErr w:type="spellStart"/>
      <w:r w:rsidRPr="00517B2D">
        <w:rPr>
          <w:rFonts w:ascii="GHEA Grapalat" w:hAnsi="GHEA Grapalat" w:cs="Times New Roman"/>
          <w:lang w:val="hy-AM"/>
        </w:rPr>
        <w:t>տեղազննում</w:t>
      </w:r>
      <w:proofErr w:type="spellEnd"/>
      <w:r w:rsidRPr="00517B2D">
        <w:rPr>
          <w:rFonts w:ascii="GHEA Grapalat" w:hAnsi="GHEA Grapalat" w:cs="Times New Roman"/>
          <w:lang w:val="hy-AM"/>
        </w:rPr>
        <w:t xml:space="preserve"> իրականացնելու համար: Այս աջակցությունը պետք է ներառի ազգային </w:t>
      </w:r>
      <w:r w:rsidRPr="00517B2D">
        <w:rPr>
          <w:rFonts w:ascii="GHEA Grapalat" w:hAnsi="GHEA Grapalat" w:cs="Times New Roman"/>
          <w:lang w:val="hy-AM"/>
        </w:rPr>
        <w:lastRenderedPageBreak/>
        <w:t>օրենսդրությամբ նախատեսված համապատասխան նախազգուշական միջոցների ձեռնարկումը, մասնավորապես ապացույցները պաշտպանելու նպատակով:</w:t>
      </w:r>
    </w:p>
    <w:p w14:paraId="6737D4B5" w14:textId="77777777" w:rsidR="002A2BD1" w:rsidRPr="00517B2D" w:rsidRDefault="002A2BD1" w:rsidP="002A2BD1">
      <w:pPr>
        <w:pStyle w:val="Default"/>
        <w:spacing w:line="360" w:lineRule="auto"/>
        <w:jc w:val="both"/>
        <w:rPr>
          <w:rFonts w:ascii="GHEA Grapalat" w:hAnsi="GHEA Grapalat" w:cs="Times New Roman"/>
          <w:lang w:val="hy-AM"/>
        </w:rPr>
      </w:pPr>
      <w:r w:rsidRPr="00517B2D">
        <w:rPr>
          <w:rFonts w:ascii="GHEA Grapalat" w:hAnsi="GHEA Grapalat" w:cs="Times New Roman"/>
          <w:lang w:val="hy-AM"/>
        </w:rPr>
        <w:t xml:space="preserve">8.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հանձնաժողովը կամ OLAF-ը հայաստանյան իշխանություններին կտեղեկացնեն ստուգումների և </w:t>
      </w:r>
      <w:proofErr w:type="spellStart"/>
      <w:r w:rsidRPr="00517B2D">
        <w:rPr>
          <w:rFonts w:ascii="GHEA Grapalat" w:hAnsi="GHEA Grapalat" w:cs="Times New Roman"/>
          <w:lang w:val="hy-AM"/>
        </w:rPr>
        <w:t>տեղազննումների</w:t>
      </w:r>
      <w:proofErr w:type="spellEnd"/>
      <w:r w:rsidRPr="00517B2D">
        <w:rPr>
          <w:rFonts w:ascii="GHEA Grapalat" w:hAnsi="GHEA Grapalat" w:cs="Times New Roman"/>
          <w:lang w:val="hy-AM"/>
        </w:rPr>
        <w:t xml:space="preserve"> արդյունքների մասին: Մասնավորապես,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հանձնաժողովը կամ OLAF- ը հնարավորինս սեղմ ժամկետներում հայաստանյան իրավասու մարմնին  կզեկուցեն ցանկացած փաստի կամ կասկածի մասին, որը վերաբերում է </w:t>
      </w:r>
      <w:proofErr w:type="spellStart"/>
      <w:r w:rsidRPr="00517B2D">
        <w:rPr>
          <w:rFonts w:ascii="GHEA Grapalat" w:hAnsi="GHEA Grapalat" w:cs="Times New Roman"/>
          <w:lang w:val="hy-AM"/>
        </w:rPr>
        <w:t>անկանոնություններին</w:t>
      </w:r>
      <w:proofErr w:type="spellEnd"/>
      <w:r w:rsidRPr="00517B2D">
        <w:rPr>
          <w:rFonts w:ascii="GHEA Grapalat" w:hAnsi="GHEA Grapalat" w:cs="Times New Roman"/>
          <w:lang w:val="hy-AM"/>
        </w:rPr>
        <w:t xml:space="preserve"> և որն իրենց հայտնի է դարձել ստուգման կամ </w:t>
      </w:r>
      <w:proofErr w:type="spellStart"/>
      <w:r w:rsidRPr="00517B2D">
        <w:rPr>
          <w:rFonts w:ascii="GHEA Grapalat" w:hAnsi="GHEA Grapalat" w:cs="Times New Roman"/>
          <w:lang w:val="hy-AM"/>
        </w:rPr>
        <w:t>տեղազննման</w:t>
      </w:r>
      <w:proofErr w:type="spellEnd"/>
      <w:r w:rsidRPr="00517B2D">
        <w:rPr>
          <w:rFonts w:ascii="GHEA Grapalat" w:hAnsi="GHEA Grapalat" w:cs="Times New Roman"/>
          <w:lang w:val="hy-AM"/>
        </w:rPr>
        <w:t xml:space="preserve"> ընթացքում:</w:t>
      </w:r>
    </w:p>
    <w:p w14:paraId="63E80C34" w14:textId="77777777" w:rsidR="002A2BD1" w:rsidRPr="00517B2D" w:rsidRDefault="002A2BD1" w:rsidP="002A2BD1">
      <w:pPr>
        <w:pStyle w:val="Default"/>
        <w:spacing w:line="360" w:lineRule="auto"/>
        <w:jc w:val="both"/>
        <w:rPr>
          <w:rFonts w:ascii="GHEA Grapalat" w:hAnsi="GHEA Grapalat" w:cs="Times New Roman"/>
          <w:lang w:val="hy-AM"/>
        </w:rPr>
      </w:pPr>
      <w:r w:rsidRPr="00517B2D">
        <w:rPr>
          <w:rFonts w:ascii="GHEA Grapalat" w:hAnsi="GHEA Grapalat" w:cs="Times New Roman"/>
          <w:lang w:val="hy-AM"/>
        </w:rPr>
        <w:t xml:space="preserve">9.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հանձնաժողովը, չշրջանցելով ՀՀ քրեական օրենսդրությունը, կարող է վարչական միջոցներ և տույժեր սահմանել ծրագրի կամ գործողության իրականացմանը մասնակցող հայաստանյան իրավաբանական կազմավորումների կամ ֆիզիկական անձանց նկատմամբ` համաձայն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միության օրենսդրության:</w:t>
      </w:r>
    </w:p>
    <w:p w14:paraId="582908AC" w14:textId="77777777" w:rsidR="002A2BD1" w:rsidRPr="00517B2D" w:rsidRDefault="002A2BD1" w:rsidP="002A2BD1">
      <w:pPr>
        <w:pStyle w:val="Default"/>
        <w:spacing w:line="360" w:lineRule="auto"/>
        <w:jc w:val="both"/>
        <w:rPr>
          <w:rFonts w:ascii="GHEA Grapalat" w:hAnsi="GHEA Grapalat" w:cs="Times New Roman"/>
          <w:lang w:val="hy-AM"/>
        </w:rPr>
      </w:pPr>
      <w:r w:rsidRPr="00517B2D">
        <w:rPr>
          <w:rFonts w:ascii="GHEA Grapalat" w:hAnsi="GHEA Grapalat" w:cs="Times New Roman"/>
          <w:lang w:val="hy-AM"/>
        </w:rPr>
        <w:t xml:space="preserve">10. Սույն հոդվածի պատշաճ իրականացման նպատակով՝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հանձնաժողովը կամ OLAF-ը և հայաստանյան իրավասու մարմինները պարբերաբար կփոխանակեն տեղեկատվություն և սույն Համաձայնագրի կողմերից մեկի խնդրանքով կխորհրդակցեն միմյանց հետ:</w:t>
      </w:r>
    </w:p>
    <w:p w14:paraId="393E89E6" w14:textId="77777777" w:rsidR="002A2BD1" w:rsidRPr="00517B2D" w:rsidRDefault="002A2BD1" w:rsidP="002A2BD1">
      <w:pPr>
        <w:pStyle w:val="Default"/>
        <w:spacing w:line="360" w:lineRule="auto"/>
        <w:jc w:val="both"/>
        <w:rPr>
          <w:rFonts w:ascii="GHEA Grapalat" w:hAnsi="GHEA Grapalat" w:cs="Times New Roman"/>
          <w:lang w:val="hy-AM"/>
        </w:rPr>
      </w:pPr>
      <w:r w:rsidRPr="00517B2D">
        <w:rPr>
          <w:rFonts w:ascii="GHEA Grapalat" w:hAnsi="GHEA Grapalat" w:cs="Times New Roman"/>
          <w:lang w:val="hy-AM"/>
        </w:rPr>
        <w:t>11. OLAF-ի հետ արդյունավետ համագործակցության և տեղեկատվության փոխանակման նպատակով՝ Հայաստանը կնշանակի կոնտակտային անձ:</w:t>
      </w:r>
    </w:p>
    <w:p w14:paraId="2F3D071C" w14:textId="77777777" w:rsidR="002A2BD1" w:rsidRPr="00517B2D" w:rsidRDefault="002A2BD1" w:rsidP="002A2BD1">
      <w:pPr>
        <w:pStyle w:val="Default"/>
        <w:spacing w:line="360" w:lineRule="auto"/>
        <w:jc w:val="both"/>
        <w:rPr>
          <w:rFonts w:ascii="GHEA Grapalat" w:hAnsi="GHEA Grapalat" w:cs="Times New Roman"/>
          <w:lang w:val="hy-AM"/>
        </w:rPr>
      </w:pPr>
      <w:r w:rsidRPr="00517B2D">
        <w:rPr>
          <w:rFonts w:ascii="GHEA Grapalat" w:hAnsi="GHEA Grapalat" w:cs="Times New Roman"/>
          <w:lang w:val="hy-AM"/>
        </w:rPr>
        <w:t xml:space="preserve">12.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հանձնաժողովի կամ OLAF-ի և հայաստանյան իրավասու մարմինների </w:t>
      </w:r>
      <w:proofErr w:type="spellStart"/>
      <w:r w:rsidRPr="00517B2D">
        <w:rPr>
          <w:rFonts w:ascii="GHEA Grapalat" w:hAnsi="GHEA Grapalat" w:cs="Times New Roman"/>
          <w:lang w:val="hy-AM"/>
        </w:rPr>
        <w:t>միջև</w:t>
      </w:r>
      <w:proofErr w:type="spellEnd"/>
      <w:r w:rsidRPr="00517B2D">
        <w:rPr>
          <w:rFonts w:ascii="GHEA Grapalat" w:hAnsi="GHEA Grapalat" w:cs="Times New Roman"/>
          <w:lang w:val="hy-AM"/>
        </w:rPr>
        <w:t xml:space="preserve"> տեղեկատվությունը </w:t>
      </w:r>
      <w:proofErr w:type="spellStart"/>
      <w:r w:rsidRPr="00517B2D">
        <w:rPr>
          <w:rFonts w:ascii="GHEA Grapalat" w:hAnsi="GHEA Grapalat" w:cs="Times New Roman"/>
          <w:lang w:val="hy-AM"/>
        </w:rPr>
        <w:t>կփոխանկվի</w:t>
      </w:r>
      <w:proofErr w:type="spellEnd"/>
      <w:r w:rsidRPr="00517B2D">
        <w:rPr>
          <w:rFonts w:ascii="GHEA Grapalat" w:hAnsi="GHEA Grapalat" w:cs="Times New Roman"/>
          <w:lang w:val="hy-AM"/>
        </w:rPr>
        <w:t>` հաշվի առնելով գաղտնիության պահանջները: Փոխանակվող տեղեկատվության մեջ ներառված անձնական տվյալները պետք է պաշտպանված լինեն գործող կանոններին համապատասխան:</w:t>
      </w:r>
    </w:p>
    <w:p w14:paraId="53468CBF" w14:textId="77777777" w:rsidR="002A2BD1" w:rsidRPr="00517B2D" w:rsidRDefault="002A2BD1" w:rsidP="002A2BD1">
      <w:pPr>
        <w:pStyle w:val="Default"/>
        <w:spacing w:line="360" w:lineRule="auto"/>
        <w:jc w:val="both"/>
        <w:rPr>
          <w:rFonts w:ascii="GHEA Grapalat" w:hAnsi="GHEA Grapalat" w:cs="Times New Roman"/>
          <w:lang w:val="hy-AM"/>
        </w:rPr>
      </w:pPr>
      <w:r w:rsidRPr="00517B2D">
        <w:rPr>
          <w:rFonts w:ascii="GHEA Grapalat" w:hAnsi="GHEA Grapalat" w:cs="Times New Roman"/>
          <w:lang w:val="hy-AM"/>
        </w:rPr>
        <w:t xml:space="preserve">13. Հայաստանյան իշխանությունները կհամագործակցեն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դատախազության գրասենյակի հետ` իր լիազորությունների շրջանակներում հետաքննություն կատարելու,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միության ֆինանսական շահերին առնչվող հանցագործություններ կատարողներին և </w:t>
      </w:r>
      <w:proofErr w:type="spellStart"/>
      <w:r w:rsidRPr="00517B2D">
        <w:rPr>
          <w:rFonts w:ascii="GHEA Grapalat" w:hAnsi="GHEA Grapalat" w:cs="Times New Roman"/>
          <w:lang w:val="hy-AM"/>
        </w:rPr>
        <w:t>հանցակիցներին</w:t>
      </w:r>
      <w:proofErr w:type="spellEnd"/>
      <w:r w:rsidRPr="00517B2D">
        <w:rPr>
          <w:rFonts w:ascii="GHEA Grapalat" w:hAnsi="GHEA Grapalat" w:cs="Times New Roman"/>
          <w:lang w:val="hy-AM"/>
        </w:rPr>
        <w:t xml:space="preserve"> համապատասխան գործող օրենսդրությանը հետապնդելու և դատական գործ հարուցելու համար: </w:t>
      </w:r>
    </w:p>
    <w:p w14:paraId="5492517A" w14:textId="77777777" w:rsidR="002A2BD1" w:rsidRPr="00517B2D" w:rsidRDefault="002A2BD1" w:rsidP="002A2BD1">
      <w:pPr>
        <w:pStyle w:val="Default"/>
        <w:spacing w:line="360" w:lineRule="auto"/>
        <w:jc w:val="both"/>
        <w:rPr>
          <w:rFonts w:ascii="GHEA Grapalat" w:hAnsi="GHEA Grapalat" w:cs="Times New Roman"/>
          <w:b/>
          <w:i/>
          <w:lang w:val="hy-AM"/>
        </w:rPr>
      </w:pPr>
    </w:p>
    <w:p w14:paraId="0C4CAA36" w14:textId="77777777" w:rsidR="002A2BD1" w:rsidRPr="00517B2D" w:rsidRDefault="002A2BD1" w:rsidP="002A2BD1">
      <w:pPr>
        <w:pStyle w:val="Article"/>
        <w:spacing w:before="120" w:after="120" w:line="276" w:lineRule="auto"/>
        <w:rPr>
          <w:rFonts w:ascii="GHEA Grapalat" w:hAnsi="GHEA Grapalat"/>
          <w:b w:val="0"/>
          <w:i w:val="0"/>
          <w:lang w:val="hy-AM"/>
        </w:rPr>
      </w:pPr>
    </w:p>
    <w:p w14:paraId="742A9AE0" w14:textId="77777777" w:rsidR="002A2BD1" w:rsidRPr="00517B2D" w:rsidRDefault="002A2BD1" w:rsidP="002A2BD1">
      <w:pPr>
        <w:pStyle w:val="Article"/>
        <w:spacing w:before="120" w:after="120" w:line="276" w:lineRule="auto"/>
        <w:rPr>
          <w:rFonts w:ascii="GHEA Grapalat" w:hAnsi="GHEA Grapalat"/>
          <w:b w:val="0"/>
          <w:i w:val="0"/>
          <w:lang w:val="hy-AM"/>
        </w:rPr>
      </w:pPr>
      <w:r w:rsidRPr="00517B2D">
        <w:rPr>
          <w:rFonts w:ascii="GHEA Grapalat" w:hAnsi="GHEA Grapalat"/>
          <w:b w:val="0"/>
          <w:i w:val="0"/>
          <w:lang w:val="hy-AM"/>
        </w:rPr>
        <w:t>Հոդված 3</w:t>
      </w:r>
      <w:r w:rsidRPr="00517B2D">
        <w:rPr>
          <w:rFonts w:ascii="GHEA Grapalat" w:hAnsi="GHEA Grapalat"/>
          <w:b w:val="0"/>
          <w:i w:val="0"/>
          <w:lang w:val="hy-AM"/>
        </w:rPr>
        <w:br/>
        <w:t>Փոխհատուցում և հարկադիր կատարում</w:t>
      </w:r>
    </w:p>
    <w:p w14:paraId="21848B99" w14:textId="77777777" w:rsidR="002A2BD1" w:rsidRPr="00517B2D" w:rsidRDefault="002A2BD1" w:rsidP="002A2BD1">
      <w:pPr>
        <w:pStyle w:val="Article"/>
        <w:spacing w:before="120" w:after="120" w:line="276" w:lineRule="auto"/>
        <w:rPr>
          <w:rFonts w:ascii="GHEA Grapalat" w:hAnsi="GHEA Grapalat"/>
          <w:b w:val="0"/>
          <w:i w:val="0"/>
          <w:lang w:val="hy-AM"/>
        </w:rPr>
      </w:pPr>
    </w:p>
    <w:p w14:paraId="74EC28BF" w14:textId="4E2CA26B" w:rsidR="002A2BD1" w:rsidRPr="00517B2D" w:rsidRDefault="002A2BD1" w:rsidP="002A2BD1">
      <w:pPr>
        <w:pStyle w:val="Default"/>
        <w:numPr>
          <w:ilvl w:val="0"/>
          <w:numId w:val="29"/>
        </w:numPr>
        <w:spacing w:line="360" w:lineRule="auto"/>
        <w:ind w:left="284" w:hanging="284"/>
        <w:jc w:val="both"/>
        <w:rPr>
          <w:rFonts w:ascii="GHEA Grapalat" w:hAnsi="GHEA Grapalat" w:cs="Times New Roman"/>
          <w:lang w:val="hy-AM"/>
        </w:rPr>
      </w:pPr>
      <w:r w:rsidRPr="00517B2D">
        <w:rPr>
          <w:rFonts w:ascii="GHEA Grapalat" w:hAnsi="GHEA Grapalat" w:cs="Times New Roman"/>
          <w:lang w:val="hy-AM"/>
        </w:rPr>
        <w:t xml:space="preserve">«Հորիզոն Եվրոպա» ծրագրի շրջանակներում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հանձնաժողովի  կայացրած որոշումները, որոնք դրամական  պարտավորություններ են սահմանում անձանց համար, այլ ոչ թե պետությունների, Հայաստանի տարածքում ենթակա են հարկադիր կատարման: Կատարման կարգը կկցվի որոշմանը, առանց </w:t>
      </w:r>
      <w:proofErr w:type="spellStart"/>
      <w:r w:rsidRPr="00517B2D">
        <w:rPr>
          <w:rFonts w:ascii="GHEA Grapalat" w:hAnsi="GHEA Grapalat" w:cs="Times New Roman"/>
          <w:lang w:val="hy-AM"/>
        </w:rPr>
        <w:t>որևէ</w:t>
      </w:r>
      <w:proofErr w:type="spellEnd"/>
      <w:r w:rsidRPr="00517B2D">
        <w:rPr>
          <w:rFonts w:ascii="GHEA Grapalat" w:hAnsi="GHEA Grapalat" w:cs="Times New Roman"/>
          <w:lang w:val="hy-AM"/>
        </w:rPr>
        <w:t xml:space="preserve"> ֆորմալ գործողության, բացի Հայաստանի կառավարության կողմից այդ նպատակով նշանակված մարմնի կողմից դրա իսկությունը ստուգելը: Հայաստանի կառավարությունը նշանակված մարմնի մասին կծանուցի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հանձնաժողովին և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w:t>
      </w:r>
      <w:r w:rsidR="00CE61B1" w:rsidRPr="00517B2D">
        <w:rPr>
          <w:rFonts w:ascii="GHEA Grapalat" w:hAnsi="GHEA Grapalat" w:cs="Times New Roman"/>
          <w:color w:val="auto"/>
          <w:lang w:val="hy-AM"/>
        </w:rPr>
        <w:t>մ</w:t>
      </w:r>
      <w:r w:rsidRPr="00517B2D">
        <w:rPr>
          <w:rFonts w:ascii="GHEA Grapalat" w:hAnsi="GHEA Grapalat" w:cs="Times New Roman"/>
          <w:lang w:val="hy-AM"/>
        </w:rPr>
        <w:t xml:space="preserve">իության արդարադատության պալատին: 4-րդ Հոդվածի համաձայն՝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հանձնաժողովն իրավունք ունի նման հարկադիր կատարման մասին որոշումներն ուղարկել անմիջապես Հայաստանում բնակվող և Հայաստանում հիմնադրված իրավաբանական անձանց: Հարկադիր կատարումը կիրականացվի Հայաստանի օրենսդրությանը և ընթացակարգի կանոններին համապատասխան:</w:t>
      </w:r>
    </w:p>
    <w:p w14:paraId="22E4221F" w14:textId="77777777" w:rsidR="002A2BD1" w:rsidRPr="00517B2D" w:rsidRDefault="002A2BD1" w:rsidP="002A2BD1">
      <w:pPr>
        <w:pStyle w:val="Default"/>
        <w:spacing w:line="360" w:lineRule="auto"/>
        <w:jc w:val="both"/>
        <w:rPr>
          <w:rFonts w:ascii="GHEA Grapalat" w:hAnsi="GHEA Grapalat" w:cs="Times New Roman"/>
          <w:lang w:val="hy-AM"/>
        </w:rPr>
      </w:pPr>
      <w:r w:rsidRPr="00517B2D">
        <w:rPr>
          <w:rFonts w:ascii="GHEA Grapalat" w:hAnsi="GHEA Grapalat" w:cs="Times New Roman"/>
          <w:lang w:val="hy-AM"/>
        </w:rPr>
        <w:t xml:space="preserve">2.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միության արդարադատության պալատի </w:t>
      </w:r>
      <w:proofErr w:type="spellStart"/>
      <w:r w:rsidRPr="00517B2D">
        <w:rPr>
          <w:rFonts w:ascii="GHEA Grapalat" w:hAnsi="GHEA Grapalat" w:cs="Times New Roman"/>
          <w:lang w:val="hy-AM"/>
        </w:rPr>
        <w:t>վճիռներն</w:t>
      </w:r>
      <w:proofErr w:type="spellEnd"/>
      <w:r w:rsidRPr="00517B2D">
        <w:rPr>
          <w:rFonts w:ascii="GHEA Grapalat" w:hAnsi="GHEA Grapalat" w:cs="Times New Roman"/>
          <w:lang w:val="hy-AM"/>
        </w:rPr>
        <w:t xml:space="preserve"> ու կարգադրությունները, որոնք կայացվել են Միության ծրագրերի, գործունեության, գործողությունների կամ նախագծերի պայմանագրում կամ համաձայնագրում պարունակվող արբիտրաժային կետի կիրառման նպատակով, Հայաստանում ենթակա են կիրառման նույն կերպ, ինչպես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հանձնաժողովի 1-ին կետով նշված որոշումները:</w:t>
      </w:r>
    </w:p>
    <w:p w14:paraId="24FDC71F" w14:textId="77777777" w:rsidR="002A2BD1" w:rsidRPr="00517B2D" w:rsidRDefault="002A2BD1" w:rsidP="002A2BD1">
      <w:pPr>
        <w:pStyle w:val="Default"/>
        <w:spacing w:line="360" w:lineRule="auto"/>
        <w:jc w:val="both"/>
        <w:rPr>
          <w:rFonts w:ascii="GHEA Grapalat" w:hAnsi="GHEA Grapalat" w:cs="Times New Roman"/>
          <w:lang w:val="hy-AM"/>
        </w:rPr>
      </w:pPr>
      <w:r w:rsidRPr="00517B2D">
        <w:rPr>
          <w:rFonts w:ascii="GHEA Grapalat" w:hAnsi="GHEA Grapalat" w:cs="Times New Roman"/>
          <w:lang w:val="hy-AM"/>
        </w:rPr>
        <w:t xml:space="preserve">3.Եվրոպական միության արդարադատության պալատը իրավասու է վերանայելու Հանձնաժողովի 1-ին պարբերությունում նշված որոշման օրինականությունը և կասեցնելու դրա հարկադիր կատարումը: Այնուամենայնիվ, Հայաստանի դատական </w:t>
      </w:r>
      <w:proofErr w:type="spellStart"/>
      <w:r w:rsidRPr="00517B2D">
        <w:rPr>
          <w:rFonts w:ascii="GHEA Grapalat" w:hAnsi="GHEA Grapalat" w:cs="Times New Roman"/>
          <w:lang w:val="hy-AM"/>
        </w:rPr>
        <w:lastRenderedPageBreak/>
        <w:t>ատյաններն</w:t>
      </w:r>
      <w:proofErr w:type="spellEnd"/>
      <w:r w:rsidRPr="00517B2D">
        <w:rPr>
          <w:rFonts w:ascii="GHEA Grapalat" w:hAnsi="GHEA Grapalat" w:cs="Times New Roman"/>
          <w:lang w:val="hy-AM"/>
        </w:rPr>
        <w:t xml:space="preserve"> իրավազոր են հարկադիր կատարման ոչ կանոնավոր դեպքերի մասին բողոքների հարցում:</w:t>
      </w:r>
    </w:p>
    <w:p w14:paraId="412EF30E" w14:textId="77777777" w:rsidR="001A7883" w:rsidRDefault="001A7883" w:rsidP="002A2BD1">
      <w:pPr>
        <w:pStyle w:val="Default"/>
        <w:spacing w:line="360" w:lineRule="auto"/>
        <w:jc w:val="center"/>
        <w:rPr>
          <w:rFonts w:ascii="GHEA Grapalat" w:hAnsi="GHEA Grapalat" w:cs="Times New Roman"/>
          <w:lang w:val="hy-AM"/>
        </w:rPr>
      </w:pPr>
    </w:p>
    <w:p w14:paraId="36CCAB28" w14:textId="1CBE0768" w:rsidR="002A2BD1" w:rsidRPr="00517B2D" w:rsidRDefault="002A2BD1" w:rsidP="002A2BD1">
      <w:pPr>
        <w:pStyle w:val="Default"/>
        <w:spacing w:line="360" w:lineRule="auto"/>
        <w:jc w:val="center"/>
        <w:rPr>
          <w:rFonts w:ascii="GHEA Grapalat" w:hAnsi="GHEA Grapalat" w:cs="Times New Roman"/>
          <w:lang w:val="hy-AM"/>
        </w:rPr>
      </w:pPr>
      <w:r w:rsidRPr="00517B2D">
        <w:rPr>
          <w:rFonts w:ascii="GHEA Grapalat" w:hAnsi="GHEA Grapalat" w:cs="Times New Roman"/>
          <w:lang w:val="hy-AM"/>
        </w:rPr>
        <w:t>Հոդված 4</w:t>
      </w:r>
    </w:p>
    <w:p w14:paraId="64CEEE87" w14:textId="77777777" w:rsidR="002A2BD1" w:rsidRPr="00517B2D" w:rsidRDefault="002A2BD1" w:rsidP="002A2BD1">
      <w:pPr>
        <w:pStyle w:val="Default"/>
        <w:spacing w:line="360" w:lineRule="auto"/>
        <w:jc w:val="center"/>
        <w:rPr>
          <w:rFonts w:ascii="GHEA Grapalat" w:hAnsi="GHEA Grapalat" w:cs="Times New Roman"/>
          <w:lang w:val="hy-AM"/>
        </w:rPr>
      </w:pPr>
      <w:r w:rsidRPr="00517B2D">
        <w:rPr>
          <w:rFonts w:ascii="GHEA Grapalat" w:hAnsi="GHEA Grapalat" w:cs="Times New Roman"/>
          <w:lang w:val="hy-AM"/>
        </w:rPr>
        <w:t>Հաղորդակցություն և տեղեկատվության փոխանակում</w:t>
      </w:r>
    </w:p>
    <w:p w14:paraId="71A19871" w14:textId="77777777" w:rsidR="002A2BD1" w:rsidRPr="00517B2D" w:rsidRDefault="002A2BD1" w:rsidP="002A2BD1">
      <w:pPr>
        <w:pStyle w:val="Default"/>
        <w:spacing w:line="360" w:lineRule="auto"/>
        <w:jc w:val="both"/>
        <w:rPr>
          <w:rFonts w:ascii="GHEA Grapalat" w:hAnsi="GHEA Grapalat" w:cs="Times New Roman"/>
          <w:lang w:val="hy-AM"/>
        </w:rPr>
      </w:pPr>
    </w:p>
    <w:p w14:paraId="5F621A5D" w14:textId="77777777" w:rsidR="002A2BD1" w:rsidRPr="00517B2D" w:rsidRDefault="002A2BD1" w:rsidP="002A2BD1">
      <w:pPr>
        <w:pStyle w:val="Default"/>
        <w:tabs>
          <w:tab w:val="left" w:pos="1080"/>
        </w:tabs>
        <w:spacing w:line="360" w:lineRule="auto"/>
        <w:jc w:val="both"/>
        <w:rPr>
          <w:rFonts w:ascii="GHEA Grapalat" w:hAnsi="GHEA Grapalat" w:cs="Times New Roman"/>
          <w:lang w:val="hy-AM"/>
        </w:rPr>
      </w:pP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միության կառույցներն ու մարմինները, որոնք ներգրավված են «Հորիզոն Եվրոպա» ծրագրի իրականացման կամ վերահսկողության մեջ, իրավունք ունեն ուղիղ, այդ թվում` էլեկտրոնային հաղորդակցության համակարգերով, շփվել Հայաստանում բնակվող կամ Հայաստանում ստեղծված իրավաբանական կազմավորման հետ, որը ֆինանսավորվում է Միության ֆինանսական աղբյուրներից, ինչպես նաև ցանկացած երրորդ կողմի հետ, որը բնակվում կամ հիմնադրված է Հայաստանում և ներգրավված է Միության ֆինանսական միջոցների իրացման մեջ: Այդ անձինք, սուբյեկտներն ու կողմերը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միության ինստիտուտներին և մարմիններին ուղղակիորեն կներկայացնեն բոլոր համապատասխան տեղեկությունները և փաստաթղթերը, որոնք պարտավոր են ներկայացնել` հիմնվելով Միության ծրագրի համար կիրառվող </w:t>
      </w:r>
      <w:proofErr w:type="spellStart"/>
      <w:r w:rsidRPr="00517B2D">
        <w:rPr>
          <w:rFonts w:ascii="GHEA Grapalat" w:hAnsi="GHEA Grapalat" w:cs="Times New Roman"/>
          <w:lang w:val="hy-AM"/>
        </w:rPr>
        <w:t>Եվրոպական</w:t>
      </w:r>
      <w:proofErr w:type="spellEnd"/>
      <w:r w:rsidRPr="00517B2D">
        <w:rPr>
          <w:rFonts w:ascii="GHEA Grapalat" w:hAnsi="GHEA Grapalat" w:cs="Times New Roman"/>
          <w:lang w:val="hy-AM"/>
        </w:rPr>
        <w:t xml:space="preserve"> միության օրենսդրության և դրա իրականացման համար կնքված պայմանագրերի կամ համաձայնագրերի վրա: </w:t>
      </w:r>
    </w:p>
    <w:p w14:paraId="519A509A" w14:textId="77777777" w:rsidR="002A2BD1" w:rsidRPr="00517B2D" w:rsidRDefault="002A2BD1" w:rsidP="002A2BD1">
      <w:pPr>
        <w:rPr>
          <w:rFonts w:ascii="GHEA Grapalat" w:hAnsi="GHEA Grapalat"/>
          <w:color w:val="000000"/>
          <w:szCs w:val="24"/>
          <w:lang w:val="hy-AM"/>
        </w:rPr>
      </w:pPr>
    </w:p>
    <w:p w14:paraId="28131696" w14:textId="77777777" w:rsidR="002A2BD1" w:rsidRPr="00517B2D" w:rsidRDefault="002A2BD1" w:rsidP="00D33E87">
      <w:pPr>
        <w:spacing w:before="120" w:after="120"/>
        <w:rPr>
          <w:rFonts w:ascii="GHEA Grapalat" w:hAnsi="GHEA Grapalat"/>
          <w:szCs w:val="24"/>
          <w:lang w:val="hy-AM"/>
        </w:rPr>
      </w:pPr>
    </w:p>
    <w:p w14:paraId="04D94263" w14:textId="49E47943" w:rsidR="00272A48" w:rsidRPr="00272A48" w:rsidRDefault="00272A48" w:rsidP="00272A48">
      <w:pPr>
        <w:pStyle w:val="BodyText"/>
        <w:spacing w:after="0"/>
        <w:ind w:left="720"/>
        <w:jc w:val="both"/>
        <w:rPr>
          <w:rFonts w:ascii="GHEA Mariam" w:hAnsi="GHEA Mariam"/>
          <w:b/>
          <w:sz w:val="24"/>
          <w:szCs w:val="24"/>
          <w:lang w:val="hy-AM"/>
        </w:rPr>
      </w:pPr>
      <w:r w:rsidRPr="00272A48">
        <w:rPr>
          <w:rFonts w:ascii="GHEA Mariam" w:hAnsi="GHEA Mariam"/>
          <w:b/>
          <w:sz w:val="24"/>
          <w:szCs w:val="24"/>
          <w:lang w:val="hy-AM"/>
        </w:rPr>
        <w:t xml:space="preserve">Համաձայնագիրն </w:t>
      </w:r>
      <w:r w:rsidRPr="00272A48">
        <w:rPr>
          <w:rFonts w:ascii="GHEA Mariam" w:hAnsi="GHEA Mariam"/>
          <w:b/>
          <w:sz w:val="24"/>
          <w:szCs w:val="24"/>
          <w:lang w:val="hy-AM"/>
        </w:rPr>
        <w:t>ուժի մեջ է մտել 2022թ. փետրվարի 11-ին</w:t>
      </w:r>
    </w:p>
    <w:p w14:paraId="7F564EE2" w14:textId="77777777" w:rsidR="002A2BD1" w:rsidRPr="00517B2D" w:rsidRDefault="002A2BD1" w:rsidP="00D33E87">
      <w:pPr>
        <w:spacing w:before="120" w:after="120"/>
        <w:rPr>
          <w:rFonts w:ascii="GHEA Grapalat" w:hAnsi="GHEA Grapalat"/>
          <w:szCs w:val="24"/>
          <w:lang w:val="hy-AM"/>
        </w:rPr>
      </w:pPr>
    </w:p>
    <w:p w14:paraId="2D1D1E80" w14:textId="77777777" w:rsidR="002A2BD1" w:rsidRPr="00517B2D" w:rsidRDefault="002A2BD1" w:rsidP="00D33E87">
      <w:pPr>
        <w:spacing w:before="120" w:after="120"/>
        <w:rPr>
          <w:rFonts w:ascii="GHEA Grapalat" w:hAnsi="GHEA Grapalat"/>
          <w:szCs w:val="24"/>
          <w:lang w:val="hy-AM"/>
        </w:rPr>
      </w:pPr>
      <w:bookmarkStart w:id="1" w:name="_GoBack"/>
      <w:bookmarkEnd w:id="1"/>
    </w:p>
    <w:sectPr w:rsidR="002A2BD1" w:rsidRPr="00517B2D" w:rsidSect="00F407B5">
      <w:footerReference w:type="default" r:id="rId8"/>
      <w:pgSz w:w="12240" w:h="15840"/>
      <w:pgMar w:top="810" w:right="1183"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41BE2C" w14:textId="77777777" w:rsidR="00182B8A" w:rsidRDefault="00182B8A" w:rsidP="00FA1B88">
      <w:pPr>
        <w:spacing w:after="0" w:line="240" w:lineRule="auto"/>
      </w:pPr>
      <w:r>
        <w:separator/>
      </w:r>
    </w:p>
  </w:endnote>
  <w:endnote w:type="continuationSeparator" w:id="0">
    <w:p w14:paraId="37F07B82" w14:textId="77777777" w:rsidR="00182B8A" w:rsidRDefault="00182B8A" w:rsidP="00FA1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ndale Sans UI">
    <w:altName w:val="Times New Roman"/>
    <w:charset w:val="00"/>
    <w:family w:val="auto"/>
    <w:pitch w:val="variable"/>
  </w:font>
  <w:font w:name="Segoe UI">
    <w:panose1 w:val="020B0502040204020203"/>
    <w:charset w:val="CC"/>
    <w:family w:val="swiss"/>
    <w:pitch w:val="variable"/>
    <w:sig w:usb0="E4002EFF" w:usb1="C000E47F" w:usb2="00000009" w:usb3="00000000" w:csb0="000001FF" w:csb1="00000000"/>
  </w:font>
  <w:font w:name="EC Square Sans Pro">
    <w:charset w:val="00"/>
    <w:family w:val="swiss"/>
    <w:pitch w:val="variable"/>
    <w:sig w:usb0="A00002BF" w:usb1="5000E0F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65C8D" w14:textId="3A7CD747" w:rsidR="00F1705D" w:rsidRDefault="009C79D7">
    <w:pPr>
      <w:pStyle w:val="Footer"/>
      <w:jc w:val="center"/>
    </w:pPr>
    <w:r>
      <w:fldChar w:fldCharType="begin"/>
    </w:r>
    <w:r w:rsidR="000877F8">
      <w:instrText xml:space="preserve"> PAGE   \* MERGEFORMAT </w:instrText>
    </w:r>
    <w:r>
      <w:fldChar w:fldCharType="separate"/>
    </w:r>
    <w:r w:rsidR="00272A48">
      <w:rPr>
        <w:noProof/>
      </w:rPr>
      <w:t>29</w:t>
    </w:r>
    <w:r>
      <w:rPr>
        <w:noProof/>
      </w:rPr>
      <w:fldChar w:fldCharType="end"/>
    </w:r>
  </w:p>
  <w:p w14:paraId="6D795EE4" w14:textId="77777777" w:rsidR="00F1705D" w:rsidRDefault="00F1705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2C038" w14:textId="77777777" w:rsidR="00182B8A" w:rsidRDefault="00182B8A" w:rsidP="00FA1B88">
      <w:pPr>
        <w:spacing w:after="0" w:line="240" w:lineRule="auto"/>
      </w:pPr>
      <w:r>
        <w:separator/>
      </w:r>
    </w:p>
  </w:footnote>
  <w:footnote w:type="continuationSeparator" w:id="0">
    <w:p w14:paraId="2BF26928" w14:textId="77777777" w:rsidR="00182B8A" w:rsidRDefault="00182B8A" w:rsidP="00FA1B88">
      <w:pPr>
        <w:spacing w:after="0" w:line="240" w:lineRule="auto"/>
      </w:pPr>
      <w:r>
        <w:continuationSeparator/>
      </w:r>
    </w:p>
  </w:footnote>
  <w:footnote w:id="1">
    <w:p w14:paraId="1CC578AF" w14:textId="3BFBD94F" w:rsidR="00F1705D" w:rsidRPr="00CE61B1" w:rsidRDefault="00F1705D" w:rsidP="00731886">
      <w:pPr>
        <w:pStyle w:val="NormalWeb"/>
        <w:shd w:val="clear" w:color="auto" w:fill="FFFFFF"/>
        <w:spacing w:before="0" w:beforeAutospacing="0" w:after="0" w:afterAutospacing="0"/>
        <w:rPr>
          <w:rFonts w:ascii="GHEA Grapalat" w:hAnsi="GHEA Grapalat"/>
          <w:sz w:val="18"/>
          <w:szCs w:val="18"/>
          <w:lang w:val="hy-AM"/>
        </w:rPr>
      </w:pPr>
      <w:r>
        <w:rPr>
          <w:rStyle w:val="FootnoteReference"/>
        </w:rPr>
        <w:footnoteRef/>
      </w:r>
      <w:r>
        <w:t xml:space="preserve"> </w:t>
      </w:r>
      <w:r w:rsidRPr="00731886">
        <w:rPr>
          <w:rFonts w:ascii="GHEA Grapalat" w:hAnsi="GHEA Grapalat"/>
          <w:sz w:val="18"/>
          <w:szCs w:val="18"/>
        </w:rPr>
        <w:t>2014</w:t>
      </w:r>
      <w:r w:rsidRPr="00731886">
        <w:rPr>
          <w:rFonts w:ascii="GHEA Grapalat" w:hAnsi="GHEA Grapalat"/>
          <w:sz w:val="18"/>
          <w:szCs w:val="18"/>
          <w:lang w:val="hy-AM"/>
        </w:rPr>
        <w:t xml:space="preserve"> թվականի փետրվարի 20-ի որոշումը՝ </w:t>
      </w:r>
      <w:r w:rsidR="00731886" w:rsidRPr="00731886">
        <w:rPr>
          <w:rFonts w:ascii="GHEA Grapalat" w:hAnsi="GHEA Grapalat"/>
          <w:sz w:val="18"/>
          <w:szCs w:val="18"/>
          <w:lang w:val="hy-AM"/>
        </w:rPr>
        <w:t xml:space="preserve">Հայաստանի Հանրապետության և մյուս կողմից` </w:t>
      </w:r>
      <w:proofErr w:type="spellStart"/>
      <w:r w:rsidR="00731886" w:rsidRPr="00731886">
        <w:rPr>
          <w:rFonts w:ascii="GHEA Grapalat" w:hAnsi="GHEA Grapalat"/>
          <w:sz w:val="18"/>
          <w:szCs w:val="18"/>
          <w:lang w:val="hy-AM"/>
        </w:rPr>
        <w:t>Եվրոպական</w:t>
      </w:r>
      <w:proofErr w:type="spellEnd"/>
      <w:r w:rsidR="00731886" w:rsidRPr="00731886">
        <w:rPr>
          <w:rFonts w:ascii="GHEA Grapalat" w:hAnsi="GHEA Grapalat"/>
          <w:sz w:val="18"/>
          <w:szCs w:val="18"/>
          <w:lang w:val="hy-AM"/>
        </w:rPr>
        <w:t xml:space="preserve"> համայնքների ու դրանց անդամ պետությունների </w:t>
      </w:r>
      <w:proofErr w:type="spellStart"/>
      <w:r w:rsidR="00731886" w:rsidRPr="00731886">
        <w:rPr>
          <w:rFonts w:ascii="GHEA Grapalat" w:hAnsi="GHEA Grapalat"/>
          <w:sz w:val="18"/>
          <w:szCs w:val="18"/>
          <w:lang w:val="hy-AM"/>
        </w:rPr>
        <w:t>միջև</w:t>
      </w:r>
      <w:proofErr w:type="spellEnd"/>
      <w:r w:rsidR="00731886" w:rsidRPr="00731886">
        <w:rPr>
          <w:rFonts w:ascii="GHEA Grapalat" w:hAnsi="GHEA Grapalat"/>
          <w:sz w:val="18"/>
          <w:szCs w:val="18"/>
          <w:lang w:val="hy-AM"/>
        </w:rPr>
        <w:t xml:space="preserve"> գործընկերության և համագործակցության </w:t>
      </w:r>
      <w:r w:rsidR="00CE61B1">
        <w:rPr>
          <w:rFonts w:ascii="GHEA Grapalat" w:hAnsi="GHEA Grapalat"/>
          <w:sz w:val="18"/>
          <w:szCs w:val="18"/>
          <w:lang w:val="hy-AM"/>
        </w:rPr>
        <w:t>մասին</w:t>
      </w:r>
      <w:proofErr w:type="gramStart"/>
      <w:r w:rsidR="00CE61B1">
        <w:rPr>
          <w:rFonts w:ascii="GHEA Grapalat" w:hAnsi="GHEA Grapalat"/>
          <w:sz w:val="18"/>
          <w:szCs w:val="18"/>
          <w:lang w:val="hy-AM"/>
        </w:rPr>
        <w:t>»  համաձայնագրի</w:t>
      </w:r>
      <w:proofErr w:type="gramEnd"/>
      <w:r w:rsidR="00CE61B1">
        <w:rPr>
          <w:rFonts w:ascii="GHEA Grapalat" w:hAnsi="GHEA Grapalat"/>
          <w:sz w:val="18"/>
          <w:szCs w:val="18"/>
          <w:lang w:val="hy-AM"/>
        </w:rPr>
        <w:t>՝</w:t>
      </w:r>
      <w:r w:rsidR="00731886" w:rsidRPr="00731886">
        <w:rPr>
          <w:rFonts w:ascii="GHEA Grapalat" w:hAnsi="GHEA Grapalat"/>
          <w:sz w:val="18"/>
          <w:szCs w:val="18"/>
          <w:lang w:val="hy-AM"/>
        </w:rPr>
        <w:t xml:space="preserve"> </w:t>
      </w:r>
      <w:proofErr w:type="spellStart"/>
      <w:r w:rsidR="00731886" w:rsidRPr="00731886">
        <w:rPr>
          <w:rFonts w:ascii="GHEA Grapalat" w:hAnsi="GHEA Grapalat"/>
          <w:sz w:val="18"/>
          <w:szCs w:val="18"/>
          <w:lang w:val="hy-AM"/>
        </w:rPr>
        <w:t>Եվրոպական</w:t>
      </w:r>
      <w:proofErr w:type="spellEnd"/>
      <w:r w:rsidR="00731886" w:rsidRPr="00731886">
        <w:rPr>
          <w:rFonts w:ascii="GHEA Grapalat" w:hAnsi="GHEA Grapalat"/>
          <w:sz w:val="18"/>
          <w:szCs w:val="18"/>
          <w:lang w:val="hy-AM"/>
        </w:rPr>
        <w:t xml:space="preserve"> </w:t>
      </w:r>
      <w:r w:rsidR="00CE61B1" w:rsidRPr="00CE61B1">
        <w:rPr>
          <w:rFonts w:ascii="GHEA Grapalat" w:hAnsi="GHEA Grapalat"/>
          <w:sz w:val="18"/>
          <w:szCs w:val="18"/>
          <w:lang w:val="hy-AM"/>
        </w:rPr>
        <w:t>մ</w:t>
      </w:r>
      <w:r w:rsidR="00731886" w:rsidRPr="00731886">
        <w:rPr>
          <w:rFonts w:ascii="GHEA Grapalat" w:hAnsi="GHEA Grapalat"/>
          <w:sz w:val="18"/>
          <w:szCs w:val="18"/>
          <w:lang w:val="hy-AM"/>
        </w:rPr>
        <w:t xml:space="preserve">իության և Հայաստանի </w:t>
      </w:r>
      <w:proofErr w:type="spellStart"/>
      <w:r w:rsidR="00731886" w:rsidRPr="00731886">
        <w:rPr>
          <w:rFonts w:ascii="GHEA Grapalat" w:hAnsi="GHEA Grapalat"/>
          <w:sz w:val="18"/>
          <w:szCs w:val="18"/>
          <w:lang w:val="hy-AM"/>
        </w:rPr>
        <w:t>Հանրապետութան</w:t>
      </w:r>
      <w:proofErr w:type="spellEnd"/>
      <w:r w:rsidR="00731886" w:rsidRPr="00731886">
        <w:rPr>
          <w:rFonts w:ascii="GHEA Grapalat" w:hAnsi="GHEA Grapalat"/>
          <w:sz w:val="18"/>
          <w:szCs w:val="18"/>
          <w:lang w:val="hy-AM"/>
        </w:rPr>
        <w:t xml:space="preserve"> </w:t>
      </w:r>
      <w:proofErr w:type="spellStart"/>
      <w:r w:rsidR="00731886" w:rsidRPr="00731886">
        <w:rPr>
          <w:rFonts w:ascii="GHEA Grapalat" w:hAnsi="GHEA Grapalat"/>
          <w:sz w:val="18"/>
          <w:szCs w:val="18"/>
          <w:lang w:val="hy-AM"/>
        </w:rPr>
        <w:t>միջև</w:t>
      </w:r>
      <w:proofErr w:type="spellEnd"/>
      <w:r w:rsidR="00731886" w:rsidRPr="00731886">
        <w:rPr>
          <w:rFonts w:ascii="GHEA Grapalat" w:hAnsi="GHEA Grapalat"/>
          <w:sz w:val="18"/>
          <w:szCs w:val="18"/>
          <w:lang w:val="hy-AM"/>
        </w:rPr>
        <w:t xml:space="preserve"> Միության ծրագրերին Հայաստանի մասնակցության ընդհանուր սկզբունքների մասին շրջանակային համաձայնագրի մասին Արձանագրությունը </w:t>
      </w:r>
      <w:proofErr w:type="spellStart"/>
      <w:r w:rsidR="00731886">
        <w:rPr>
          <w:rFonts w:ascii="GHEA Grapalat" w:hAnsi="GHEA Grapalat"/>
          <w:sz w:val="18"/>
          <w:szCs w:val="18"/>
        </w:rPr>
        <w:t>կնքելու</w:t>
      </w:r>
      <w:proofErr w:type="spellEnd"/>
      <w:r w:rsidR="00731886">
        <w:rPr>
          <w:rFonts w:ascii="GHEA Grapalat" w:hAnsi="GHEA Grapalat"/>
          <w:sz w:val="18"/>
          <w:szCs w:val="18"/>
        </w:rPr>
        <w:t xml:space="preserve"> </w:t>
      </w:r>
      <w:proofErr w:type="spellStart"/>
      <w:r w:rsidR="00731886">
        <w:rPr>
          <w:rFonts w:ascii="GHEA Grapalat" w:hAnsi="GHEA Grapalat"/>
          <w:sz w:val="18"/>
          <w:szCs w:val="18"/>
        </w:rPr>
        <w:t>մասին</w:t>
      </w:r>
      <w:proofErr w:type="spellEnd"/>
      <w:r w:rsidR="00731886" w:rsidRPr="00731886">
        <w:rPr>
          <w:rFonts w:ascii="GHEA Grapalat" w:hAnsi="GHEA Grapalat"/>
          <w:sz w:val="18"/>
          <w:szCs w:val="18"/>
          <w:lang w:val="hy-AM"/>
        </w:rPr>
        <w:t xml:space="preserve"> </w:t>
      </w:r>
      <w:r w:rsidRPr="00731886">
        <w:rPr>
          <w:rFonts w:ascii="GHEA Grapalat" w:hAnsi="GHEA Grapalat"/>
          <w:sz w:val="18"/>
          <w:szCs w:val="18"/>
          <w:lang w:val="hy-AM"/>
        </w:rPr>
        <w:t>(OJ L 174, 13.6.2014, էջ 1</w:t>
      </w:r>
      <w:r w:rsidR="00731886">
        <w:rPr>
          <w:rFonts w:ascii="GHEA Grapalat" w:hAnsi="GHEA Grapalat"/>
          <w:sz w:val="18"/>
          <w:szCs w:val="18"/>
          <w:lang w:val="hy-AM"/>
        </w:rPr>
        <w:t>)</w:t>
      </w:r>
      <w:r w:rsidR="00CE61B1" w:rsidRPr="00CE61B1">
        <w:rPr>
          <w:rFonts w:ascii="GHEA Grapalat" w:hAnsi="GHEA Grapalat"/>
          <w:sz w:val="18"/>
          <w:szCs w:val="18"/>
          <w:lang w:val="hy-AM"/>
        </w:rPr>
        <w:t>։</w:t>
      </w:r>
    </w:p>
  </w:footnote>
  <w:footnote w:id="2">
    <w:p w14:paraId="5EB3996E" w14:textId="52A8BC9D" w:rsidR="00F1705D" w:rsidRPr="00731886" w:rsidRDefault="00F1705D" w:rsidP="002A2070">
      <w:pPr>
        <w:pStyle w:val="FootnoteText"/>
        <w:ind w:left="0" w:firstLine="0"/>
        <w:rPr>
          <w:rFonts w:ascii="GHEA Grapalat" w:hAnsi="GHEA Grapalat"/>
          <w:sz w:val="18"/>
          <w:szCs w:val="18"/>
          <w:lang w:val="hy-AM" w:eastAsia="en-US"/>
        </w:rPr>
      </w:pPr>
      <w:r w:rsidRPr="00731886">
        <w:rPr>
          <w:rStyle w:val="FootnoteReference"/>
          <w:rFonts w:ascii="GHEA Grapalat" w:hAnsi="GHEA Grapalat"/>
          <w:sz w:val="18"/>
          <w:szCs w:val="18"/>
        </w:rPr>
        <w:footnoteRef/>
      </w:r>
      <w:r w:rsidRPr="004E15F2">
        <w:rPr>
          <w:rFonts w:ascii="GHEA Grapalat" w:hAnsi="GHEA Grapalat"/>
          <w:sz w:val="18"/>
          <w:szCs w:val="18"/>
          <w:lang w:val="hy-AM"/>
        </w:rPr>
        <w:t xml:space="preserve"> </w:t>
      </w:r>
      <w:r w:rsidR="00731886" w:rsidRPr="004E15F2">
        <w:rPr>
          <w:rFonts w:ascii="GHEA Grapalat" w:hAnsi="GHEA Grapalat"/>
          <w:sz w:val="18"/>
          <w:szCs w:val="18"/>
          <w:lang w:val="hy-AM" w:eastAsia="en-US"/>
        </w:rPr>
        <w:t>Այս</w:t>
      </w:r>
      <w:r w:rsidR="00731886">
        <w:rPr>
          <w:rFonts w:ascii="GHEA Grapalat" w:hAnsi="GHEA Grapalat"/>
          <w:sz w:val="18"/>
          <w:szCs w:val="18"/>
          <w:lang w:val="hy-AM" w:eastAsia="en-US"/>
        </w:rPr>
        <w:t xml:space="preserve"> Համաձայնագիր</w:t>
      </w:r>
      <w:r w:rsidR="00731886" w:rsidRPr="004E15F2">
        <w:rPr>
          <w:rFonts w:ascii="GHEA Grapalat" w:hAnsi="GHEA Grapalat"/>
          <w:sz w:val="18"/>
          <w:szCs w:val="18"/>
          <w:lang w:val="hy-AM" w:eastAsia="en-US"/>
        </w:rPr>
        <w:t xml:space="preserve">ը հանդիսանում է </w:t>
      </w:r>
      <w:r w:rsidR="002A2070" w:rsidRPr="00731886">
        <w:rPr>
          <w:rFonts w:ascii="GHEA Grapalat" w:hAnsi="GHEA Grapalat"/>
          <w:sz w:val="18"/>
          <w:szCs w:val="18"/>
          <w:lang w:val="hy-AM" w:eastAsia="en-US"/>
        </w:rPr>
        <w:t>և</w:t>
      </w:r>
      <w:r w:rsidR="00731886">
        <w:rPr>
          <w:rFonts w:ascii="GHEA Grapalat" w:hAnsi="GHEA Grapalat"/>
          <w:sz w:val="18"/>
          <w:szCs w:val="18"/>
          <w:lang w:val="hy-AM" w:eastAsia="en-US"/>
        </w:rPr>
        <w:t xml:space="preserve"> ունի նույն իրավական </w:t>
      </w:r>
      <w:r w:rsidR="00731886" w:rsidRPr="004E15F2">
        <w:rPr>
          <w:rFonts w:ascii="GHEA Grapalat" w:hAnsi="GHEA Grapalat"/>
          <w:sz w:val="18"/>
          <w:szCs w:val="18"/>
          <w:lang w:val="hy-AM" w:eastAsia="en-US"/>
        </w:rPr>
        <w:t>ազդեցությունը</w:t>
      </w:r>
      <w:r w:rsidR="002A2070" w:rsidRPr="00731886">
        <w:rPr>
          <w:rFonts w:ascii="GHEA Grapalat" w:hAnsi="GHEA Grapalat"/>
          <w:sz w:val="18"/>
          <w:szCs w:val="18"/>
          <w:lang w:val="hy-AM" w:eastAsia="en-US"/>
        </w:rPr>
        <w:t>, ինչ</w:t>
      </w:r>
      <w:r w:rsidR="00731886" w:rsidRPr="004E15F2">
        <w:rPr>
          <w:rFonts w:ascii="GHEA Grapalat" w:hAnsi="GHEA Grapalat"/>
          <w:sz w:val="18"/>
          <w:szCs w:val="18"/>
          <w:lang w:val="hy-AM" w:eastAsia="en-US"/>
        </w:rPr>
        <w:t xml:space="preserve"> </w:t>
      </w:r>
      <w:r w:rsidR="00731886" w:rsidRPr="00731886">
        <w:rPr>
          <w:rFonts w:ascii="GHEA Grapalat" w:hAnsi="GHEA Grapalat"/>
          <w:sz w:val="18"/>
          <w:szCs w:val="18"/>
          <w:lang w:val="hy-AM"/>
        </w:rPr>
        <w:t xml:space="preserve">Հայաստանի Հանրապետության և մյուս կողմից` </w:t>
      </w:r>
      <w:proofErr w:type="spellStart"/>
      <w:r w:rsidR="00731886" w:rsidRPr="00731886">
        <w:rPr>
          <w:rFonts w:ascii="GHEA Grapalat" w:hAnsi="GHEA Grapalat"/>
          <w:sz w:val="18"/>
          <w:szCs w:val="18"/>
          <w:lang w:val="hy-AM"/>
        </w:rPr>
        <w:t>Եվրոպական</w:t>
      </w:r>
      <w:proofErr w:type="spellEnd"/>
      <w:r w:rsidR="00731886" w:rsidRPr="00731886">
        <w:rPr>
          <w:rFonts w:ascii="GHEA Grapalat" w:hAnsi="GHEA Grapalat"/>
          <w:sz w:val="18"/>
          <w:szCs w:val="18"/>
          <w:lang w:val="hy-AM"/>
        </w:rPr>
        <w:t xml:space="preserve"> համայնքների ու դրանց անդամ պետությունների </w:t>
      </w:r>
      <w:proofErr w:type="spellStart"/>
      <w:r w:rsidR="00731886" w:rsidRPr="00731886">
        <w:rPr>
          <w:rFonts w:ascii="GHEA Grapalat" w:hAnsi="GHEA Grapalat"/>
          <w:sz w:val="18"/>
          <w:szCs w:val="18"/>
          <w:lang w:val="hy-AM"/>
        </w:rPr>
        <w:t>միջև</w:t>
      </w:r>
      <w:proofErr w:type="spellEnd"/>
      <w:r w:rsidR="00731886" w:rsidRPr="00731886">
        <w:rPr>
          <w:rFonts w:ascii="GHEA Grapalat" w:hAnsi="GHEA Grapalat"/>
          <w:sz w:val="18"/>
          <w:szCs w:val="18"/>
          <w:lang w:val="hy-AM"/>
        </w:rPr>
        <w:t xml:space="preserve"> գործընկերութ</w:t>
      </w:r>
      <w:r w:rsidR="005F4E1A">
        <w:rPr>
          <w:rFonts w:ascii="GHEA Grapalat" w:hAnsi="GHEA Grapalat"/>
          <w:sz w:val="18"/>
          <w:szCs w:val="18"/>
          <w:lang w:val="hy-AM"/>
        </w:rPr>
        <w:t xml:space="preserve">յան և համագործակցության մասին» համաձայնագրի՝ Հայաստանի Հանրապետության և </w:t>
      </w:r>
      <w:proofErr w:type="spellStart"/>
      <w:r w:rsidR="00731886" w:rsidRPr="00731886">
        <w:rPr>
          <w:rFonts w:ascii="GHEA Grapalat" w:hAnsi="GHEA Grapalat"/>
          <w:sz w:val="18"/>
          <w:szCs w:val="18"/>
          <w:lang w:val="hy-AM"/>
        </w:rPr>
        <w:t>Եվրոպական</w:t>
      </w:r>
      <w:proofErr w:type="spellEnd"/>
      <w:r w:rsidR="00731886" w:rsidRPr="00731886">
        <w:rPr>
          <w:rFonts w:ascii="GHEA Grapalat" w:hAnsi="GHEA Grapalat"/>
          <w:sz w:val="18"/>
          <w:szCs w:val="18"/>
          <w:lang w:val="hy-AM"/>
        </w:rPr>
        <w:t xml:space="preserve"> </w:t>
      </w:r>
      <w:r w:rsidR="00CE61B1" w:rsidRPr="00CE61B1">
        <w:rPr>
          <w:rFonts w:ascii="GHEA Grapalat" w:hAnsi="GHEA Grapalat"/>
          <w:sz w:val="18"/>
          <w:szCs w:val="18"/>
          <w:lang w:val="hy-AM"/>
        </w:rPr>
        <w:t>մ</w:t>
      </w:r>
      <w:r w:rsidR="00731886" w:rsidRPr="00CE61B1">
        <w:rPr>
          <w:rFonts w:ascii="GHEA Grapalat" w:hAnsi="GHEA Grapalat"/>
          <w:sz w:val="18"/>
          <w:szCs w:val="18"/>
          <w:lang w:val="hy-AM"/>
        </w:rPr>
        <w:t>ի</w:t>
      </w:r>
      <w:r w:rsidR="00731886" w:rsidRPr="00731886">
        <w:rPr>
          <w:rFonts w:ascii="GHEA Grapalat" w:hAnsi="GHEA Grapalat"/>
          <w:sz w:val="18"/>
          <w:szCs w:val="18"/>
          <w:lang w:val="hy-AM"/>
        </w:rPr>
        <w:t xml:space="preserve">ության </w:t>
      </w:r>
      <w:proofErr w:type="spellStart"/>
      <w:r w:rsidR="00731886" w:rsidRPr="00731886">
        <w:rPr>
          <w:rFonts w:ascii="GHEA Grapalat" w:hAnsi="GHEA Grapalat"/>
          <w:sz w:val="18"/>
          <w:szCs w:val="18"/>
          <w:lang w:val="hy-AM"/>
        </w:rPr>
        <w:t>միջև</w:t>
      </w:r>
      <w:proofErr w:type="spellEnd"/>
      <w:r w:rsidR="00731886" w:rsidRPr="00731886">
        <w:rPr>
          <w:rFonts w:ascii="GHEA Grapalat" w:hAnsi="GHEA Grapalat"/>
          <w:sz w:val="18"/>
          <w:szCs w:val="18"/>
          <w:lang w:val="hy-AM"/>
        </w:rPr>
        <w:t xml:space="preserve"> Միության ծրագրերին Հայաստանի մասնակցության ընդհանուր սկզբունքների մասին շրջանակային համաձայնագրի մասին Արձանագրությ</w:t>
      </w:r>
      <w:r w:rsidR="00731886" w:rsidRPr="004E15F2">
        <w:rPr>
          <w:rFonts w:ascii="GHEA Grapalat" w:hAnsi="GHEA Grapalat"/>
          <w:sz w:val="18"/>
          <w:szCs w:val="18"/>
          <w:lang w:val="hy-AM"/>
        </w:rPr>
        <w:t>ան շրջանակներում</w:t>
      </w:r>
      <w:r w:rsidR="002A2070" w:rsidRPr="00731886">
        <w:rPr>
          <w:rFonts w:ascii="GHEA Grapalat" w:hAnsi="GHEA Grapalat"/>
          <w:sz w:val="18"/>
          <w:szCs w:val="18"/>
          <w:lang w:val="hy-AM" w:eastAsia="en-US"/>
        </w:rPr>
        <w:t xml:space="preserve"> Փոխըմբռնման հուշագիրը</w:t>
      </w:r>
      <w:r w:rsidR="00CE61B1">
        <w:rPr>
          <w:rFonts w:ascii="GHEA Grapalat" w:hAnsi="GHEA Grapalat"/>
          <w:sz w:val="18"/>
          <w:szCs w:val="18"/>
          <w:lang w:val="hy-AM" w:eastAsia="en-US"/>
        </w:rPr>
        <w:t>։</w:t>
      </w:r>
    </w:p>
  </w:footnote>
  <w:footnote w:id="3">
    <w:p w14:paraId="2B11F238" w14:textId="77777777" w:rsidR="00F1705D" w:rsidRPr="00731886" w:rsidRDefault="00F1705D" w:rsidP="003B7B52">
      <w:pPr>
        <w:pStyle w:val="FootnoteText"/>
        <w:tabs>
          <w:tab w:val="clear" w:pos="567"/>
          <w:tab w:val="left" w:pos="0"/>
        </w:tabs>
        <w:ind w:left="0" w:firstLine="0"/>
        <w:rPr>
          <w:rFonts w:ascii="GHEA Grapalat" w:hAnsi="GHEA Grapalat"/>
          <w:lang w:val="hy-AM"/>
        </w:rPr>
      </w:pPr>
      <w:r w:rsidRPr="00731886">
        <w:rPr>
          <w:rStyle w:val="FootnoteReference"/>
          <w:rFonts w:ascii="GHEA Grapalat" w:hAnsi="GHEA Grapalat"/>
          <w:sz w:val="18"/>
          <w:szCs w:val="18"/>
        </w:rPr>
        <w:footnoteRef/>
      </w:r>
      <w:r w:rsidRPr="00731886">
        <w:rPr>
          <w:rFonts w:ascii="GHEA Grapalat" w:hAnsi="GHEA Grapalat"/>
          <w:sz w:val="18"/>
          <w:szCs w:val="18"/>
          <w:lang w:val="hy-AM"/>
        </w:rPr>
        <w:t xml:space="preserve"> </w:t>
      </w:r>
      <w:proofErr w:type="spellStart"/>
      <w:r w:rsidR="003B7B52" w:rsidRPr="00731886">
        <w:rPr>
          <w:rFonts w:ascii="GHEA Grapalat" w:hAnsi="GHEA Grapalat" w:cs="Sylfaen"/>
          <w:sz w:val="18"/>
          <w:szCs w:val="18"/>
          <w:lang w:val="hy-AM"/>
        </w:rPr>
        <w:t>Եվրոպական</w:t>
      </w:r>
      <w:proofErr w:type="spellEnd"/>
      <w:r w:rsidR="003B7B52" w:rsidRPr="00731886">
        <w:rPr>
          <w:rFonts w:ascii="GHEA Grapalat" w:hAnsi="GHEA Grapalat"/>
          <w:sz w:val="18"/>
          <w:szCs w:val="18"/>
          <w:lang w:val="hy-AM"/>
        </w:rPr>
        <w:t xml:space="preserve"> </w:t>
      </w:r>
      <w:r w:rsidR="003B7B52" w:rsidRPr="00731886">
        <w:rPr>
          <w:rFonts w:ascii="GHEA Grapalat" w:hAnsi="GHEA Grapalat" w:cs="Sylfaen"/>
          <w:sz w:val="18"/>
          <w:szCs w:val="18"/>
          <w:lang w:val="hy-AM"/>
        </w:rPr>
        <w:t>Խորհրդարանի</w:t>
      </w:r>
      <w:r w:rsidR="003B7B52" w:rsidRPr="00731886">
        <w:rPr>
          <w:rFonts w:ascii="GHEA Grapalat" w:hAnsi="GHEA Grapalat"/>
          <w:sz w:val="18"/>
          <w:szCs w:val="18"/>
          <w:lang w:val="hy-AM"/>
        </w:rPr>
        <w:t xml:space="preserve"> </w:t>
      </w:r>
      <w:r w:rsidR="003B7B52" w:rsidRPr="00731886">
        <w:rPr>
          <w:rFonts w:ascii="GHEA Grapalat" w:hAnsi="GHEA Grapalat" w:cs="Sylfaen"/>
          <w:sz w:val="18"/>
          <w:szCs w:val="18"/>
          <w:lang w:val="hy-AM"/>
        </w:rPr>
        <w:t>և</w:t>
      </w:r>
      <w:r w:rsidR="003B7B52" w:rsidRPr="00731886">
        <w:rPr>
          <w:rFonts w:ascii="GHEA Grapalat" w:hAnsi="GHEA Grapalat"/>
          <w:sz w:val="18"/>
          <w:szCs w:val="18"/>
          <w:lang w:val="hy-AM"/>
        </w:rPr>
        <w:t xml:space="preserve"> </w:t>
      </w:r>
      <w:r w:rsidR="003B7B52" w:rsidRPr="00731886">
        <w:rPr>
          <w:rFonts w:ascii="GHEA Grapalat" w:hAnsi="GHEA Grapalat" w:cs="Sylfaen"/>
          <w:sz w:val="18"/>
          <w:szCs w:val="18"/>
          <w:lang w:val="hy-AM"/>
        </w:rPr>
        <w:t>խորհրդի</w:t>
      </w:r>
      <w:r w:rsidR="003B7B52" w:rsidRPr="00731886">
        <w:rPr>
          <w:rFonts w:ascii="GHEA Grapalat" w:hAnsi="GHEA Grapalat"/>
          <w:sz w:val="18"/>
          <w:szCs w:val="18"/>
          <w:lang w:val="hy-AM"/>
        </w:rPr>
        <w:t xml:space="preserve"> 2021 </w:t>
      </w:r>
      <w:r w:rsidR="003B7B52" w:rsidRPr="00731886">
        <w:rPr>
          <w:rFonts w:ascii="GHEA Grapalat" w:hAnsi="GHEA Grapalat" w:cs="Sylfaen"/>
          <w:sz w:val="18"/>
          <w:szCs w:val="18"/>
          <w:lang w:val="hy-AM"/>
        </w:rPr>
        <w:t>թվականի</w:t>
      </w:r>
      <w:r w:rsidR="003B7B52" w:rsidRPr="00731886">
        <w:rPr>
          <w:rFonts w:ascii="GHEA Grapalat" w:hAnsi="GHEA Grapalat"/>
          <w:sz w:val="18"/>
          <w:szCs w:val="18"/>
          <w:lang w:val="hy-AM"/>
        </w:rPr>
        <w:t xml:space="preserve"> </w:t>
      </w:r>
      <w:r w:rsidR="003B7B52" w:rsidRPr="00731886">
        <w:rPr>
          <w:rFonts w:ascii="GHEA Grapalat" w:hAnsi="GHEA Grapalat" w:cs="Sylfaen"/>
          <w:sz w:val="18"/>
          <w:szCs w:val="18"/>
          <w:lang w:val="hy-AM"/>
        </w:rPr>
        <w:t>ապրիլի</w:t>
      </w:r>
      <w:r w:rsidR="003B7B52" w:rsidRPr="00731886">
        <w:rPr>
          <w:rFonts w:ascii="GHEA Grapalat" w:hAnsi="GHEA Grapalat"/>
          <w:sz w:val="18"/>
          <w:szCs w:val="18"/>
          <w:lang w:val="hy-AM"/>
        </w:rPr>
        <w:t xml:space="preserve"> 28-</w:t>
      </w:r>
      <w:r w:rsidR="003B7B52" w:rsidRPr="00731886">
        <w:rPr>
          <w:rFonts w:ascii="GHEA Grapalat" w:hAnsi="GHEA Grapalat" w:cs="Sylfaen"/>
          <w:sz w:val="18"/>
          <w:szCs w:val="18"/>
          <w:lang w:val="hy-AM"/>
        </w:rPr>
        <w:t>ի</w:t>
      </w:r>
      <w:r w:rsidR="003B7B52" w:rsidRPr="00731886">
        <w:rPr>
          <w:rFonts w:ascii="GHEA Grapalat" w:hAnsi="GHEA Grapalat"/>
          <w:sz w:val="18"/>
          <w:szCs w:val="18"/>
          <w:lang w:val="hy-AM"/>
        </w:rPr>
        <w:t xml:space="preserve"> 2021/695/ԵՄ </w:t>
      </w:r>
      <w:r w:rsidR="003B7B52" w:rsidRPr="00731886">
        <w:rPr>
          <w:rFonts w:ascii="GHEA Grapalat" w:hAnsi="GHEA Grapalat" w:cs="Sylfaen"/>
          <w:sz w:val="18"/>
          <w:szCs w:val="18"/>
          <w:lang w:val="hy-AM"/>
        </w:rPr>
        <w:t>կանոնակարգ</w:t>
      </w:r>
      <w:r w:rsidR="003B7B52" w:rsidRPr="00731886">
        <w:rPr>
          <w:rFonts w:ascii="GHEA Grapalat" w:hAnsi="GHEA Grapalat"/>
          <w:sz w:val="18"/>
          <w:szCs w:val="18"/>
          <w:lang w:val="hy-AM"/>
        </w:rPr>
        <w:t xml:space="preserve">, </w:t>
      </w:r>
      <w:r w:rsidR="003B7B52" w:rsidRPr="00731886">
        <w:rPr>
          <w:rFonts w:ascii="GHEA Grapalat" w:hAnsi="GHEA Grapalat" w:cs="Sylfaen"/>
          <w:sz w:val="18"/>
          <w:szCs w:val="18"/>
          <w:lang w:val="hy-AM"/>
        </w:rPr>
        <w:t>որով սահմանվում</w:t>
      </w:r>
      <w:r w:rsidR="003B7B52" w:rsidRPr="00731886">
        <w:rPr>
          <w:rFonts w:ascii="GHEA Grapalat" w:hAnsi="GHEA Grapalat"/>
          <w:sz w:val="18"/>
          <w:szCs w:val="18"/>
          <w:lang w:val="hy-AM"/>
        </w:rPr>
        <w:t xml:space="preserve"> </w:t>
      </w:r>
      <w:r w:rsidR="003B7B52" w:rsidRPr="00731886">
        <w:rPr>
          <w:rFonts w:ascii="GHEA Grapalat" w:hAnsi="GHEA Grapalat" w:cs="Sylfaen"/>
          <w:sz w:val="18"/>
          <w:szCs w:val="18"/>
          <w:lang w:val="hy-AM"/>
        </w:rPr>
        <w:t>է</w:t>
      </w:r>
      <w:r w:rsidR="003B7B52" w:rsidRPr="00731886">
        <w:rPr>
          <w:rFonts w:ascii="GHEA Grapalat" w:hAnsi="GHEA Grapalat"/>
          <w:sz w:val="18"/>
          <w:szCs w:val="18"/>
          <w:lang w:val="hy-AM"/>
        </w:rPr>
        <w:t xml:space="preserve"> «</w:t>
      </w:r>
      <w:r w:rsidR="003B7B52" w:rsidRPr="00731886">
        <w:rPr>
          <w:rFonts w:ascii="GHEA Grapalat" w:hAnsi="GHEA Grapalat" w:cs="Sylfaen"/>
          <w:sz w:val="18"/>
          <w:szCs w:val="18"/>
          <w:lang w:val="hy-AM"/>
        </w:rPr>
        <w:t>Հորիզոն</w:t>
      </w:r>
      <w:r w:rsidR="003B7B52" w:rsidRPr="00731886">
        <w:rPr>
          <w:rFonts w:ascii="GHEA Grapalat" w:hAnsi="GHEA Grapalat"/>
          <w:sz w:val="18"/>
          <w:szCs w:val="18"/>
          <w:lang w:val="hy-AM"/>
        </w:rPr>
        <w:t xml:space="preserve"> </w:t>
      </w:r>
      <w:r w:rsidR="003B7B52" w:rsidRPr="00731886">
        <w:rPr>
          <w:rFonts w:ascii="GHEA Grapalat" w:hAnsi="GHEA Grapalat" w:cs="Sylfaen"/>
          <w:sz w:val="18"/>
          <w:szCs w:val="18"/>
          <w:lang w:val="hy-AM"/>
        </w:rPr>
        <w:t>Եվրոպա</w:t>
      </w:r>
      <w:r w:rsidR="003B7B52" w:rsidRPr="00731886">
        <w:rPr>
          <w:rFonts w:ascii="GHEA Grapalat" w:hAnsi="GHEA Grapalat"/>
          <w:sz w:val="18"/>
          <w:szCs w:val="18"/>
          <w:lang w:val="hy-AM"/>
        </w:rPr>
        <w:t>»-</w:t>
      </w:r>
      <w:r w:rsidR="003B7B52" w:rsidRPr="00731886">
        <w:rPr>
          <w:rFonts w:ascii="GHEA Grapalat" w:hAnsi="GHEA Grapalat" w:cs="Sylfaen"/>
          <w:sz w:val="18"/>
          <w:szCs w:val="18"/>
          <w:lang w:val="hy-AM"/>
        </w:rPr>
        <w:t>ն՝</w:t>
      </w:r>
      <w:r w:rsidR="003B7B52" w:rsidRPr="00731886">
        <w:rPr>
          <w:rFonts w:ascii="GHEA Grapalat" w:hAnsi="GHEA Grapalat"/>
          <w:sz w:val="18"/>
          <w:szCs w:val="18"/>
          <w:lang w:val="hy-AM"/>
        </w:rPr>
        <w:t xml:space="preserve"> </w:t>
      </w:r>
      <w:r w:rsidR="00304C60">
        <w:rPr>
          <w:rFonts w:ascii="GHEA Grapalat" w:hAnsi="GHEA Grapalat" w:cs="Sylfaen"/>
          <w:sz w:val="18"/>
          <w:szCs w:val="18"/>
          <w:lang w:val="hy-AM"/>
        </w:rPr>
        <w:t>հետազոտությունների և նորարարության</w:t>
      </w:r>
      <w:r w:rsidR="003B7B52" w:rsidRPr="00731886">
        <w:rPr>
          <w:rFonts w:ascii="GHEA Grapalat" w:hAnsi="GHEA Grapalat"/>
          <w:sz w:val="18"/>
          <w:szCs w:val="18"/>
          <w:lang w:val="hy-AM"/>
        </w:rPr>
        <w:t xml:space="preserve"> </w:t>
      </w:r>
      <w:r w:rsidR="003B7B52" w:rsidRPr="00731886">
        <w:rPr>
          <w:rFonts w:ascii="GHEA Grapalat" w:hAnsi="GHEA Grapalat" w:cs="Sylfaen"/>
          <w:sz w:val="18"/>
          <w:szCs w:val="18"/>
          <w:lang w:val="hy-AM"/>
        </w:rPr>
        <w:t>շրջանակային</w:t>
      </w:r>
      <w:r w:rsidR="003B7B52" w:rsidRPr="00731886">
        <w:rPr>
          <w:rFonts w:ascii="GHEA Grapalat" w:hAnsi="GHEA Grapalat"/>
          <w:sz w:val="18"/>
          <w:szCs w:val="18"/>
          <w:lang w:val="hy-AM"/>
        </w:rPr>
        <w:t xml:space="preserve"> </w:t>
      </w:r>
      <w:r w:rsidR="003B7B52" w:rsidRPr="00731886">
        <w:rPr>
          <w:rFonts w:ascii="GHEA Grapalat" w:hAnsi="GHEA Grapalat" w:cs="Sylfaen"/>
          <w:sz w:val="18"/>
          <w:szCs w:val="18"/>
          <w:lang w:val="hy-AM"/>
        </w:rPr>
        <w:t>ծրագիրը</w:t>
      </w:r>
      <w:r w:rsidR="003B7B52" w:rsidRPr="00731886">
        <w:rPr>
          <w:rFonts w:ascii="GHEA Grapalat" w:hAnsi="GHEA Grapalat"/>
          <w:sz w:val="18"/>
          <w:szCs w:val="18"/>
          <w:lang w:val="hy-AM"/>
        </w:rPr>
        <w:t xml:space="preserve">, </w:t>
      </w:r>
      <w:r w:rsidR="003B7B52" w:rsidRPr="00731886">
        <w:rPr>
          <w:rFonts w:ascii="GHEA Grapalat" w:hAnsi="GHEA Grapalat" w:cs="Sylfaen"/>
          <w:sz w:val="18"/>
          <w:szCs w:val="18"/>
          <w:lang w:val="hy-AM"/>
        </w:rPr>
        <w:t>որը</w:t>
      </w:r>
      <w:r w:rsidR="003B7B52" w:rsidRPr="00731886">
        <w:rPr>
          <w:rFonts w:ascii="GHEA Grapalat" w:hAnsi="GHEA Grapalat"/>
          <w:sz w:val="18"/>
          <w:szCs w:val="18"/>
          <w:lang w:val="hy-AM"/>
        </w:rPr>
        <w:t xml:space="preserve"> </w:t>
      </w:r>
      <w:r w:rsidR="003B7B52" w:rsidRPr="00731886">
        <w:rPr>
          <w:rFonts w:ascii="GHEA Grapalat" w:hAnsi="GHEA Grapalat" w:cs="Sylfaen"/>
          <w:sz w:val="18"/>
          <w:szCs w:val="18"/>
          <w:lang w:val="hy-AM"/>
        </w:rPr>
        <w:t>սահմանում</w:t>
      </w:r>
      <w:r w:rsidR="003B7B52" w:rsidRPr="00731886">
        <w:rPr>
          <w:rFonts w:ascii="GHEA Grapalat" w:hAnsi="GHEA Grapalat"/>
          <w:sz w:val="18"/>
          <w:szCs w:val="18"/>
          <w:lang w:val="hy-AM"/>
        </w:rPr>
        <w:t xml:space="preserve"> </w:t>
      </w:r>
      <w:r w:rsidR="003B7B52" w:rsidRPr="00731886">
        <w:rPr>
          <w:rFonts w:ascii="GHEA Grapalat" w:hAnsi="GHEA Grapalat" w:cs="Sylfaen"/>
          <w:sz w:val="18"/>
          <w:szCs w:val="18"/>
          <w:lang w:val="hy-AM"/>
        </w:rPr>
        <w:t>է</w:t>
      </w:r>
      <w:r w:rsidR="003B7B52" w:rsidRPr="00731886">
        <w:rPr>
          <w:rFonts w:ascii="GHEA Grapalat" w:hAnsi="GHEA Grapalat"/>
          <w:sz w:val="18"/>
          <w:szCs w:val="18"/>
          <w:lang w:val="hy-AM"/>
        </w:rPr>
        <w:t xml:space="preserve"> </w:t>
      </w:r>
      <w:r w:rsidR="003B7B52" w:rsidRPr="00731886">
        <w:rPr>
          <w:rFonts w:ascii="GHEA Grapalat" w:hAnsi="GHEA Grapalat" w:cs="Sylfaen"/>
          <w:sz w:val="18"/>
          <w:szCs w:val="18"/>
          <w:lang w:val="hy-AM"/>
        </w:rPr>
        <w:t>մասնակցության</w:t>
      </w:r>
      <w:r w:rsidR="003B7B52" w:rsidRPr="00731886">
        <w:rPr>
          <w:rFonts w:ascii="GHEA Grapalat" w:hAnsi="GHEA Grapalat"/>
          <w:sz w:val="18"/>
          <w:szCs w:val="18"/>
          <w:lang w:val="hy-AM"/>
        </w:rPr>
        <w:t xml:space="preserve"> </w:t>
      </w:r>
      <w:r w:rsidR="003B7B52" w:rsidRPr="00731886">
        <w:rPr>
          <w:rFonts w:ascii="GHEA Grapalat" w:hAnsi="GHEA Grapalat" w:cs="Sylfaen"/>
          <w:sz w:val="18"/>
          <w:szCs w:val="18"/>
          <w:lang w:val="hy-AM"/>
        </w:rPr>
        <w:t>և</w:t>
      </w:r>
      <w:r w:rsidR="003B7B52" w:rsidRPr="00731886">
        <w:rPr>
          <w:rFonts w:ascii="GHEA Grapalat" w:hAnsi="GHEA Grapalat"/>
          <w:sz w:val="18"/>
          <w:szCs w:val="18"/>
          <w:lang w:val="hy-AM"/>
        </w:rPr>
        <w:t xml:space="preserve"> </w:t>
      </w:r>
      <w:r w:rsidR="003B7B52" w:rsidRPr="00731886">
        <w:rPr>
          <w:rFonts w:ascii="GHEA Grapalat" w:hAnsi="GHEA Grapalat" w:cs="Sylfaen"/>
          <w:sz w:val="18"/>
          <w:szCs w:val="18"/>
          <w:lang w:val="hy-AM"/>
        </w:rPr>
        <w:t>տարածման</w:t>
      </w:r>
      <w:r w:rsidR="003B7B52" w:rsidRPr="00731886">
        <w:rPr>
          <w:rFonts w:ascii="GHEA Grapalat" w:hAnsi="GHEA Grapalat"/>
          <w:sz w:val="18"/>
          <w:szCs w:val="18"/>
          <w:lang w:val="hy-AM"/>
        </w:rPr>
        <w:t xml:space="preserve"> </w:t>
      </w:r>
      <w:r w:rsidR="003B7B52" w:rsidRPr="00731886">
        <w:rPr>
          <w:rFonts w:ascii="GHEA Grapalat" w:hAnsi="GHEA Grapalat" w:cs="Sylfaen"/>
          <w:sz w:val="18"/>
          <w:szCs w:val="18"/>
          <w:lang w:val="hy-AM"/>
        </w:rPr>
        <w:t>կանոնները</w:t>
      </w:r>
      <w:r w:rsidR="00731886" w:rsidRPr="00731886">
        <w:rPr>
          <w:rFonts w:ascii="GHEA Grapalat" w:hAnsi="GHEA Grapalat" w:cs="Sylfaen"/>
          <w:sz w:val="18"/>
          <w:szCs w:val="18"/>
          <w:lang w:val="hy-AM"/>
        </w:rPr>
        <w:t>,</w:t>
      </w:r>
      <w:r w:rsidR="003B7B52" w:rsidRPr="00731886">
        <w:rPr>
          <w:rFonts w:ascii="GHEA Grapalat" w:hAnsi="GHEA Grapalat"/>
          <w:sz w:val="18"/>
          <w:szCs w:val="18"/>
          <w:lang w:val="hy-AM"/>
        </w:rPr>
        <w:t xml:space="preserve"> </w:t>
      </w:r>
      <w:r w:rsidR="003B7B52" w:rsidRPr="00731886">
        <w:rPr>
          <w:rFonts w:ascii="GHEA Grapalat" w:hAnsi="GHEA Grapalat" w:cs="Sylfaen"/>
          <w:sz w:val="18"/>
          <w:szCs w:val="18"/>
          <w:lang w:val="hy-AM"/>
        </w:rPr>
        <w:t>և</w:t>
      </w:r>
      <w:r w:rsidR="003B7B52" w:rsidRPr="00731886">
        <w:rPr>
          <w:rFonts w:ascii="GHEA Grapalat" w:hAnsi="GHEA Grapalat"/>
          <w:sz w:val="18"/>
          <w:szCs w:val="18"/>
          <w:lang w:val="hy-AM"/>
        </w:rPr>
        <w:t xml:space="preserve"> 1290/2013/ԵՄ </w:t>
      </w:r>
      <w:r w:rsidR="003B7B52" w:rsidRPr="00731886">
        <w:rPr>
          <w:rFonts w:ascii="GHEA Grapalat" w:hAnsi="GHEA Grapalat" w:cs="Sylfaen"/>
          <w:sz w:val="18"/>
          <w:szCs w:val="18"/>
          <w:lang w:val="hy-AM"/>
        </w:rPr>
        <w:t>և</w:t>
      </w:r>
      <w:r w:rsidR="008E165C">
        <w:rPr>
          <w:rFonts w:ascii="GHEA Grapalat" w:hAnsi="GHEA Grapalat"/>
          <w:sz w:val="18"/>
          <w:szCs w:val="18"/>
          <w:lang w:val="hy-AM"/>
        </w:rPr>
        <w:t xml:space="preserve"> </w:t>
      </w:r>
      <w:r w:rsidR="003B7B52" w:rsidRPr="00731886">
        <w:rPr>
          <w:rFonts w:ascii="GHEA Grapalat" w:hAnsi="GHEA Grapalat"/>
          <w:sz w:val="18"/>
          <w:szCs w:val="18"/>
          <w:lang w:val="hy-AM"/>
        </w:rPr>
        <w:t xml:space="preserve">1291/2013/ԵՄ </w:t>
      </w:r>
      <w:proofErr w:type="spellStart"/>
      <w:r w:rsidR="00731886" w:rsidRPr="008E165C">
        <w:rPr>
          <w:rFonts w:ascii="GHEA Grapalat" w:hAnsi="GHEA Grapalat"/>
          <w:sz w:val="18"/>
          <w:szCs w:val="18"/>
          <w:lang w:val="hy-AM"/>
        </w:rPr>
        <w:t>չեղարկող</w:t>
      </w:r>
      <w:proofErr w:type="spellEnd"/>
      <w:r w:rsidR="00731886" w:rsidRPr="008E165C">
        <w:rPr>
          <w:rFonts w:ascii="GHEA Grapalat" w:hAnsi="GHEA Grapalat"/>
          <w:sz w:val="18"/>
          <w:szCs w:val="18"/>
          <w:lang w:val="hy-AM"/>
        </w:rPr>
        <w:t xml:space="preserve"> </w:t>
      </w:r>
      <w:proofErr w:type="spellStart"/>
      <w:r w:rsidR="00731886" w:rsidRPr="008E165C">
        <w:rPr>
          <w:rFonts w:ascii="GHEA Grapalat" w:hAnsi="GHEA Grapalat"/>
          <w:sz w:val="18"/>
          <w:szCs w:val="18"/>
          <w:lang w:val="hy-AM"/>
        </w:rPr>
        <w:t>կանոնակարգերը</w:t>
      </w:r>
      <w:proofErr w:type="spellEnd"/>
      <w:r w:rsidR="00731886" w:rsidRPr="008E165C">
        <w:rPr>
          <w:rFonts w:ascii="GHEA Grapalat" w:hAnsi="GHEA Grapalat"/>
          <w:sz w:val="18"/>
          <w:szCs w:val="18"/>
          <w:lang w:val="hy-AM"/>
        </w:rPr>
        <w:t xml:space="preserve"> </w:t>
      </w:r>
      <w:r w:rsidR="003B7B52" w:rsidRPr="00731886">
        <w:rPr>
          <w:rFonts w:ascii="GHEA Grapalat" w:hAnsi="GHEA Grapalat"/>
          <w:sz w:val="18"/>
          <w:szCs w:val="18"/>
          <w:lang w:val="hy-AM"/>
        </w:rPr>
        <w:t xml:space="preserve">(OJ L 170, 12.5.2021, </w:t>
      </w:r>
      <w:r w:rsidR="003B7B52" w:rsidRPr="00731886">
        <w:rPr>
          <w:rFonts w:ascii="GHEA Grapalat" w:hAnsi="GHEA Grapalat" w:cs="Sylfaen"/>
          <w:sz w:val="18"/>
          <w:szCs w:val="18"/>
          <w:lang w:val="hy-AM"/>
        </w:rPr>
        <w:t>էջ</w:t>
      </w:r>
      <w:r w:rsidR="003B7B52" w:rsidRPr="00731886">
        <w:rPr>
          <w:rFonts w:ascii="GHEA Grapalat" w:hAnsi="GHEA Grapalat"/>
          <w:sz w:val="18"/>
          <w:szCs w:val="18"/>
          <w:lang w:val="hy-AM"/>
        </w:rPr>
        <w:t xml:space="preserve"> 1)</w:t>
      </w:r>
      <w:r w:rsidR="003B7B52" w:rsidRPr="00731886">
        <w:rPr>
          <w:rFonts w:ascii="GHEA Grapalat" w:hAnsi="GHEA Grapalat"/>
          <w:lang w:val="hy-AM"/>
        </w:rPr>
        <w:t>:</w:t>
      </w:r>
    </w:p>
  </w:footnote>
  <w:footnote w:id="4">
    <w:p w14:paraId="6A861F57" w14:textId="77777777" w:rsidR="00FF5C79" w:rsidRPr="00630F5B" w:rsidRDefault="00FF5C79" w:rsidP="00630F5B">
      <w:pPr>
        <w:pStyle w:val="FootnoteText"/>
        <w:tabs>
          <w:tab w:val="clear" w:pos="567"/>
          <w:tab w:val="left" w:pos="0"/>
        </w:tabs>
        <w:ind w:left="0" w:firstLine="0"/>
        <w:rPr>
          <w:rFonts w:ascii="Sylfaen" w:hAnsi="Sylfaen"/>
          <w:lang w:val="hy-AM"/>
        </w:rPr>
      </w:pPr>
      <w:r>
        <w:rPr>
          <w:rStyle w:val="FootnoteReference"/>
        </w:rPr>
        <w:footnoteRef/>
      </w:r>
      <w:r w:rsidRPr="00630F5B">
        <w:rPr>
          <w:lang w:val="hy-AM"/>
        </w:rPr>
        <w:t xml:space="preserve"> </w:t>
      </w:r>
      <w:r w:rsidR="00630F5B" w:rsidRPr="00630F5B">
        <w:rPr>
          <w:rFonts w:ascii="Sylfaen" w:hAnsi="Sylfaen" w:cs="Sylfaen"/>
          <w:lang w:val="hy-AM"/>
        </w:rPr>
        <w:t>Խորհրդի</w:t>
      </w:r>
      <w:r w:rsidR="00630F5B" w:rsidRPr="00630F5B">
        <w:rPr>
          <w:lang w:val="hy-AM"/>
        </w:rPr>
        <w:t xml:space="preserve"> 2021 </w:t>
      </w:r>
      <w:r w:rsidR="00630F5B" w:rsidRPr="00630F5B">
        <w:rPr>
          <w:rFonts w:ascii="Sylfaen" w:hAnsi="Sylfaen" w:cs="Sylfaen"/>
          <w:lang w:val="hy-AM"/>
        </w:rPr>
        <w:t>թվականի</w:t>
      </w:r>
      <w:r w:rsidR="00630F5B" w:rsidRPr="00630F5B">
        <w:rPr>
          <w:lang w:val="hy-AM"/>
        </w:rPr>
        <w:t xml:space="preserve"> </w:t>
      </w:r>
      <w:r w:rsidR="00630F5B" w:rsidRPr="00630F5B">
        <w:rPr>
          <w:rFonts w:ascii="Sylfaen" w:hAnsi="Sylfaen" w:cs="Sylfaen"/>
          <w:lang w:val="hy-AM"/>
        </w:rPr>
        <w:t>մայիսի</w:t>
      </w:r>
      <w:r w:rsidR="00630F5B">
        <w:rPr>
          <w:lang w:val="hy-AM"/>
        </w:rPr>
        <w:t xml:space="preserve"> 10</w:t>
      </w:r>
      <w:r w:rsidR="00630F5B" w:rsidRPr="00630F5B">
        <w:rPr>
          <w:lang w:val="hy-AM"/>
        </w:rPr>
        <w:t>-</w:t>
      </w:r>
      <w:r w:rsidR="00630F5B" w:rsidRPr="00630F5B">
        <w:rPr>
          <w:rFonts w:ascii="Sylfaen" w:hAnsi="Sylfaen" w:cs="Sylfaen"/>
          <w:lang w:val="hy-AM"/>
        </w:rPr>
        <w:t xml:space="preserve">ի </w:t>
      </w:r>
      <w:r w:rsidR="00630F5B" w:rsidRPr="00630F5B">
        <w:rPr>
          <w:lang w:val="hy-AM"/>
        </w:rPr>
        <w:t>2021/764</w:t>
      </w:r>
      <w:r w:rsidR="00630F5B">
        <w:rPr>
          <w:rFonts w:ascii="Sylfaen" w:hAnsi="Sylfaen"/>
          <w:lang w:val="hy-AM"/>
        </w:rPr>
        <w:t xml:space="preserve">/ԵՄ </w:t>
      </w:r>
      <w:r w:rsidR="00630F5B" w:rsidRPr="00630F5B">
        <w:rPr>
          <w:rFonts w:ascii="Sylfaen" w:hAnsi="Sylfaen" w:cs="Sylfaen"/>
          <w:lang w:val="hy-AM"/>
        </w:rPr>
        <w:t>որոշում</w:t>
      </w:r>
      <w:r w:rsidR="00630F5B">
        <w:rPr>
          <w:rFonts w:ascii="Sylfaen" w:hAnsi="Sylfaen" w:cs="Sylfaen"/>
          <w:lang w:val="hy-AM"/>
        </w:rPr>
        <w:t>, որով հաստատվում է «</w:t>
      </w:r>
      <w:r w:rsidR="00630F5B" w:rsidRPr="00630F5B">
        <w:rPr>
          <w:rFonts w:ascii="Sylfaen" w:hAnsi="Sylfaen" w:cs="Sylfaen"/>
          <w:lang w:val="hy-AM"/>
        </w:rPr>
        <w:t>Հորիզոն</w:t>
      </w:r>
      <w:r w:rsidR="00630F5B" w:rsidRPr="00630F5B">
        <w:rPr>
          <w:lang w:val="hy-AM"/>
        </w:rPr>
        <w:t xml:space="preserve"> </w:t>
      </w:r>
      <w:r w:rsidR="00630F5B" w:rsidRPr="00630F5B">
        <w:rPr>
          <w:rFonts w:ascii="Sylfaen" w:hAnsi="Sylfaen" w:cs="Sylfaen"/>
          <w:lang w:val="hy-AM"/>
        </w:rPr>
        <w:t>Եվրոպա</w:t>
      </w:r>
      <w:r w:rsidR="00630F5B">
        <w:rPr>
          <w:rFonts w:ascii="Sylfaen" w:hAnsi="Sylfaen" w:cs="Sylfaen"/>
          <w:lang w:val="hy-AM"/>
        </w:rPr>
        <w:t>»</w:t>
      </w:r>
      <w:r w:rsidR="008E165C" w:rsidRPr="008E165C">
        <w:rPr>
          <w:rFonts w:ascii="Sylfaen" w:hAnsi="Sylfaen"/>
          <w:lang w:val="hy-AM"/>
        </w:rPr>
        <w:t xml:space="preserve"> </w:t>
      </w:r>
      <w:r w:rsidR="00304C60">
        <w:rPr>
          <w:rFonts w:ascii="Sylfaen" w:hAnsi="Sylfaen" w:cs="Sylfaen"/>
          <w:lang w:val="hy-AM"/>
        </w:rPr>
        <w:t>հետազոտությունների և նորարարության</w:t>
      </w:r>
      <w:r w:rsidR="008E165C" w:rsidRPr="00630F5B">
        <w:rPr>
          <w:lang w:val="hy-AM"/>
        </w:rPr>
        <w:t xml:space="preserve"> </w:t>
      </w:r>
      <w:r w:rsidR="008E165C" w:rsidRPr="00630F5B">
        <w:rPr>
          <w:rFonts w:ascii="Sylfaen" w:hAnsi="Sylfaen" w:cs="Sylfaen"/>
          <w:lang w:val="hy-AM"/>
        </w:rPr>
        <w:t>շրջանակային</w:t>
      </w:r>
      <w:r w:rsidR="008E165C" w:rsidRPr="00630F5B">
        <w:rPr>
          <w:lang w:val="hy-AM"/>
        </w:rPr>
        <w:t xml:space="preserve"> </w:t>
      </w:r>
      <w:r w:rsidR="008E165C">
        <w:rPr>
          <w:rFonts w:ascii="Sylfaen" w:hAnsi="Sylfaen" w:cs="Sylfaen"/>
          <w:lang w:val="hy-AM"/>
        </w:rPr>
        <w:t>ծրագ</w:t>
      </w:r>
      <w:r w:rsidR="008E165C" w:rsidRPr="008E165C">
        <w:rPr>
          <w:rFonts w:ascii="Sylfaen" w:hAnsi="Sylfaen" w:cs="Sylfaen"/>
          <w:lang w:val="hy-AM"/>
        </w:rPr>
        <w:t>րի</w:t>
      </w:r>
      <w:r w:rsidR="00630F5B">
        <w:rPr>
          <w:rFonts w:ascii="Sylfaen" w:hAnsi="Sylfaen"/>
          <w:lang w:val="hy-AM"/>
        </w:rPr>
        <w:t xml:space="preserve"> </w:t>
      </w:r>
      <w:r w:rsidR="008E165C" w:rsidRPr="008E165C">
        <w:rPr>
          <w:rFonts w:ascii="Sylfaen" w:hAnsi="Sylfaen" w:cs="Sylfaen"/>
          <w:lang w:val="hy-AM"/>
        </w:rPr>
        <w:t>ներդրման</w:t>
      </w:r>
      <w:r w:rsidR="00630F5B" w:rsidRPr="00630F5B">
        <w:rPr>
          <w:lang w:val="hy-AM"/>
        </w:rPr>
        <w:t xml:space="preserve"> </w:t>
      </w:r>
      <w:r w:rsidR="00630F5B" w:rsidRPr="00630F5B">
        <w:rPr>
          <w:rFonts w:ascii="Sylfaen" w:hAnsi="Sylfaen" w:cs="Sylfaen"/>
          <w:lang w:val="hy-AM"/>
        </w:rPr>
        <w:t>Հատուկ</w:t>
      </w:r>
      <w:r w:rsidR="00630F5B" w:rsidRPr="00630F5B">
        <w:rPr>
          <w:lang w:val="hy-AM"/>
        </w:rPr>
        <w:t xml:space="preserve"> </w:t>
      </w:r>
      <w:r w:rsidR="00630F5B" w:rsidRPr="00630F5B">
        <w:rPr>
          <w:rFonts w:ascii="Sylfaen" w:hAnsi="Sylfaen" w:cs="Sylfaen"/>
          <w:lang w:val="hy-AM"/>
        </w:rPr>
        <w:t>ծրագիր</w:t>
      </w:r>
      <w:r w:rsidR="008E165C" w:rsidRPr="008E165C">
        <w:rPr>
          <w:rFonts w:ascii="Sylfaen" w:hAnsi="Sylfaen" w:cs="Sylfaen"/>
          <w:lang w:val="hy-AM"/>
        </w:rPr>
        <w:t>ը</w:t>
      </w:r>
      <w:r w:rsidR="00630F5B" w:rsidRPr="00630F5B">
        <w:rPr>
          <w:lang w:val="hy-AM"/>
        </w:rPr>
        <w:t xml:space="preserve"> </w:t>
      </w:r>
      <w:r w:rsidR="00630F5B" w:rsidRPr="00630F5B">
        <w:rPr>
          <w:rFonts w:ascii="Sylfaen" w:hAnsi="Sylfaen" w:cs="Sylfaen"/>
          <w:lang w:val="hy-AM"/>
        </w:rPr>
        <w:t>և</w:t>
      </w:r>
      <w:r w:rsidR="00630F5B" w:rsidRPr="00630F5B">
        <w:rPr>
          <w:lang w:val="hy-AM"/>
        </w:rPr>
        <w:t xml:space="preserve"> </w:t>
      </w:r>
      <w:r w:rsidR="008E165C" w:rsidRPr="008E165C">
        <w:rPr>
          <w:lang w:val="hy-AM"/>
        </w:rPr>
        <w:t xml:space="preserve"> </w:t>
      </w:r>
      <w:r w:rsidR="00630F5B" w:rsidRPr="00630F5B">
        <w:rPr>
          <w:lang w:val="hy-AM"/>
        </w:rPr>
        <w:t>2013/743/</w:t>
      </w:r>
      <w:r w:rsidR="00630F5B" w:rsidRPr="00630F5B">
        <w:rPr>
          <w:rFonts w:ascii="Sylfaen" w:hAnsi="Sylfaen" w:cs="Sylfaen"/>
          <w:lang w:val="hy-AM"/>
        </w:rPr>
        <w:t>ԵՄ</w:t>
      </w:r>
      <w:r w:rsidR="008E165C" w:rsidRPr="008E165C">
        <w:rPr>
          <w:rFonts w:ascii="Sylfaen" w:hAnsi="Sylfaen" w:cs="Sylfaen"/>
          <w:lang w:val="hy-AM"/>
        </w:rPr>
        <w:t xml:space="preserve"> </w:t>
      </w:r>
      <w:proofErr w:type="spellStart"/>
      <w:r w:rsidR="008E165C" w:rsidRPr="008E165C">
        <w:rPr>
          <w:rFonts w:ascii="Sylfaen" w:hAnsi="Sylfaen" w:cs="Sylfaen"/>
          <w:lang w:val="hy-AM"/>
        </w:rPr>
        <w:t>չեղարկող</w:t>
      </w:r>
      <w:proofErr w:type="spellEnd"/>
      <w:r w:rsidR="008E165C" w:rsidRPr="008E165C">
        <w:rPr>
          <w:rFonts w:ascii="Sylfaen" w:hAnsi="Sylfaen" w:cs="Sylfaen"/>
          <w:lang w:val="hy-AM"/>
        </w:rPr>
        <w:t xml:space="preserve"> </w:t>
      </w:r>
      <w:r w:rsidR="00630F5B" w:rsidRPr="00630F5B">
        <w:rPr>
          <w:lang w:val="hy-AM"/>
        </w:rPr>
        <w:t xml:space="preserve"> </w:t>
      </w:r>
      <w:r w:rsidR="00630F5B" w:rsidRPr="00630F5B">
        <w:rPr>
          <w:rFonts w:ascii="Sylfaen" w:hAnsi="Sylfaen" w:cs="Sylfaen"/>
          <w:lang w:val="hy-AM"/>
        </w:rPr>
        <w:t>որոշումը</w:t>
      </w:r>
      <w:r w:rsidR="00630F5B" w:rsidRPr="00630F5B">
        <w:rPr>
          <w:lang w:val="hy-AM"/>
        </w:rPr>
        <w:t xml:space="preserve"> (</w:t>
      </w:r>
      <w:r w:rsidR="00B3456C" w:rsidRPr="007B2B6C">
        <w:rPr>
          <w:lang w:val="hy-AM"/>
        </w:rPr>
        <w:t>OJ L</w:t>
      </w:r>
      <w:r w:rsidR="00B3456C" w:rsidRPr="00630F5B">
        <w:rPr>
          <w:lang w:val="hy-AM"/>
        </w:rPr>
        <w:t xml:space="preserve"> </w:t>
      </w:r>
      <w:r w:rsidR="00630F5B" w:rsidRPr="00630F5B">
        <w:rPr>
          <w:lang w:val="hy-AM"/>
        </w:rPr>
        <w:t xml:space="preserve">167I, 12.5.2021, </w:t>
      </w:r>
      <w:r w:rsidR="00630F5B" w:rsidRPr="00630F5B">
        <w:rPr>
          <w:rFonts w:ascii="Sylfaen" w:hAnsi="Sylfaen" w:cs="Sylfaen"/>
          <w:lang w:val="hy-AM"/>
        </w:rPr>
        <w:t>էջ</w:t>
      </w:r>
      <w:r w:rsidR="00630F5B" w:rsidRPr="00630F5B">
        <w:rPr>
          <w:lang w:val="hy-AM"/>
        </w:rPr>
        <w:t xml:space="preserve"> 1):</w:t>
      </w:r>
    </w:p>
  </w:footnote>
  <w:footnote w:id="5">
    <w:p w14:paraId="366D3402" w14:textId="77777777" w:rsidR="007E7DD9" w:rsidRPr="007E7DD9" w:rsidRDefault="007E7DD9" w:rsidP="007E7DD9">
      <w:pPr>
        <w:pStyle w:val="FootnoteText"/>
        <w:tabs>
          <w:tab w:val="clear" w:pos="567"/>
          <w:tab w:val="left" w:pos="0"/>
        </w:tabs>
        <w:ind w:left="0" w:firstLine="0"/>
        <w:rPr>
          <w:lang w:val="hy-AM"/>
        </w:rPr>
      </w:pPr>
      <w:r>
        <w:rPr>
          <w:rStyle w:val="FootnoteReference"/>
        </w:rPr>
        <w:footnoteRef/>
      </w:r>
      <w:r w:rsidRPr="007E7DD9">
        <w:rPr>
          <w:lang w:val="hy-AM"/>
        </w:rPr>
        <w:t xml:space="preserve"> </w:t>
      </w:r>
      <w:proofErr w:type="spellStart"/>
      <w:r w:rsidRPr="007E7DD9">
        <w:rPr>
          <w:rFonts w:ascii="Sylfaen" w:hAnsi="Sylfaen" w:cs="Sylfaen"/>
          <w:lang w:val="hy-AM"/>
        </w:rPr>
        <w:t>Եվրոպական</w:t>
      </w:r>
      <w:proofErr w:type="spellEnd"/>
      <w:r w:rsidRPr="007E7DD9">
        <w:rPr>
          <w:lang w:val="hy-AM"/>
        </w:rPr>
        <w:t xml:space="preserve"> </w:t>
      </w:r>
      <w:r>
        <w:rPr>
          <w:rFonts w:ascii="Sylfaen" w:hAnsi="Sylfaen" w:cs="Sylfaen"/>
          <w:lang w:val="hy-AM"/>
        </w:rPr>
        <w:t>խորհրդարանի</w:t>
      </w:r>
      <w:r w:rsidRPr="007E7DD9">
        <w:rPr>
          <w:lang w:val="hy-AM"/>
        </w:rPr>
        <w:t xml:space="preserve"> </w:t>
      </w:r>
      <w:r w:rsidRPr="007E7DD9">
        <w:rPr>
          <w:rFonts w:ascii="Sylfaen" w:hAnsi="Sylfaen" w:cs="Sylfaen"/>
          <w:lang w:val="hy-AM"/>
        </w:rPr>
        <w:t>և</w:t>
      </w:r>
      <w:r w:rsidRPr="007E7DD9">
        <w:rPr>
          <w:lang w:val="hy-AM"/>
        </w:rPr>
        <w:t xml:space="preserve"> </w:t>
      </w:r>
      <w:r w:rsidRPr="007E7DD9">
        <w:rPr>
          <w:rFonts w:ascii="Sylfaen" w:hAnsi="Sylfaen" w:cs="Sylfaen"/>
          <w:lang w:val="hy-AM"/>
        </w:rPr>
        <w:t>խորհրդի</w:t>
      </w:r>
      <w:r w:rsidRPr="007E7DD9">
        <w:rPr>
          <w:lang w:val="hy-AM"/>
        </w:rPr>
        <w:t xml:space="preserve"> 2021 </w:t>
      </w:r>
      <w:r w:rsidRPr="007E7DD9">
        <w:rPr>
          <w:rFonts w:ascii="Sylfaen" w:hAnsi="Sylfaen" w:cs="Sylfaen"/>
          <w:lang w:val="hy-AM"/>
        </w:rPr>
        <w:t>թվականի</w:t>
      </w:r>
      <w:r w:rsidRPr="007E7DD9">
        <w:rPr>
          <w:lang w:val="hy-AM"/>
        </w:rPr>
        <w:t xml:space="preserve"> </w:t>
      </w:r>
      <w:r w:rsidRPr="007E7DD9">
        <w:rPr>
          <w:rFonts w:ascii="Sylfaen" w:hAnsi="Sylfaen" w:cs="Sylfaen"/>
          <w:lang w:val="hy-AM"/>
        </w:rPr>
        <w:t>մայիսի</w:t>
      </w:r>
      <w:r>
        <w:rPr>
          <w:lang w:val="hy-AM"/>
        </w:rPr>
        <w:t xml:space="preserve"> 20</w:t>
      </w:r>
      <w:r w:rsidRPr="007E7DD9">
        <w:rPr>
          <w:lang w:val="hy-AM"/>
        </w:rPr>
        <w:t>-</w:t>
      </w:r>
      <w:r>
        <w:rPr>
          <w:rFonts w:ascii="Sylfaen" w:hAnsi="Sylfaen" w:cs="Sylfaen"/>
          <w:lang w:val="hy-AM"/>
        </w:rPr>
        <w:t>ի</w:t>
      </w:r>
      <w:r w:rsidRPr="007E7DD9">
        <w:rPr>
          <w:lang w:val="hy-AM"/>
        </w:rPr>
        <w:t xml:space="preserve"> 2021/819</w:t>
      </w:r>
      <w:r>
        <w:rPr>
          <w:rFonts w:ascii="Sylfaen" w:hAnsi="Sylfaen"/>
          <w:lang w:val="hy-AM"/>
        </w:rPr>
        <w:t>/ԵՄ</w:t>
      </w:r>
      <w:r w:rsidRPr="007E7DD9">
        <w:rPr>
          <w:lang w:val="hy-AM"/>
        </w:rPr>
        <w:t xml:space="preserve"> </w:t>
      </w:r>
      <w:r>
        <w:rPr>
          <w:rFonts w:ascii="Sylfaen" w:hAnsi="Sylfaen" w:cs="Sylfaen"/>
          <w:lang w:val="hy-AM"/>
        </w:rPr>
        <w:t>կ</w:t>
      </w:r>
      <w:r w:rsidRPr="007E7DD9">
        <w:rPr>
          <w:rFonts w:ascii="Sylfaen" w:hAnsi="Sylfaen" w:cs="Sylfaen"/>
          <w:lang w:val="hy-AM"/>
        </w:rPr>
        <w:t>անոնակարգ</w:t>
      </w:r>
      <w:r>
        <w:rPr>
          <w:rFonts w:ascii="Sylfaen" w:hAnsi="Sylfaen" w:cs="Sylfaen"/>
          <w:lang w:val="hy-AM"/>
        </w:rPr>
        <w:t>՝</w:t>
      </w:r>
      <w:r w:rsidRPr="007E7DD9">
        <w:rPr>
          <w:lang w:val="hy-AM"/>
        </w:rPr>
        <w:t xml:space="preserve"> </w:t>
      </w:r>
      <w:proofErr w:type="spellStart"/>
      <w:r>
        <w:rPr>
          <w:rFonts w:ascii="Sylfaen" w:hAnsi="Sylfaen" w:cs="Sylfaen"/>
          <w:lang w:val="hy-AM"/>
        </w:rPr>
        <w:t>Նորարարությունների</w:t>
      </w:r>
      <w:proofErr w:type="spellEnd"/>
      <w:r w:rsidRPr="007E7DD9">
        <w:rPr>
          <w:lang w:val="hy-AM"/>
        </w:rPr>
        <w:t xml:space="preserve"> </w:t>
      </w:r>
      <w:r w:rsidRPr="007E7DD9">
        <w:rPr>
          <w:rFonts w:ascii="Sylfaen" w:hAnsi="Sylfaen" w:cs="Sylfaen"/>
          <w:lang w:val="hy-AM"/>
        </w:rPr>
        <w:t>և</w:t>
      </w:r>
      <w:r w:rsidRPr="007E7DD9">
        <w:rPr>
          <w:lang w:val="hy-AM"/>
        </w:rPr>
        <w:t xml:space="preserve"> </w:t>
      </w:r>
      <w:r w:rsidRPr="007E7DD9">
        <w:rPr>
          <w:rFonts w:ascii="Sylfaen" w:hAnsi="Sylfaen" w:cs="Sylfaen"/>
          <w:lang w:val="hy-AM"/>
        </w:rPr>
        <w:t>տեխնոլոգիա</w:t>
      </w:r>
      <w:r>
        <w:rPr>
          <w:rFonts w:ascii="Sylfaen" w:hAnsi="Sylfaen" w:cs="Sylfaen"/>
          <w:lang w:val="hy-AM"/>
        </w:rPr>
        <w:t xml:space="preserve">ների </w:t>
      </w:r>
      <w:proofErr w:type="spellStart"/>
      <w:r w:rsidRPr="007E7DD9">
        <w:rPr>
          <w:rFonts w:ascii="Sylfaen" w:hAnsi="Sylfaen" w:cs="Sylfaen"/>
          <w:lang w:val="hy-AM"/>
        </w:rPr>
        <w:t>եվրոպական</w:t>
      </w:r>
      <w:proofErr w:type="spellEnd"/>
      <w:r w:rsidRPr="007E7DD9">
        <w:rPr>
          <w:lang w:val="hy-AM"/>
        </w:rPr>
        <w:t xml:space="preserve"> </w:t>
      </w:r>
      <w:r w:rsidRPr="007E7DD9">
        <w:rPr>
          <w:rFonts w:ascii="Sylfaen" w:hAnsi="Sylfaen" w:cs="Sylfaen"/>
          <w:lang w:val="hy-AM"/>
        </w:rPr>
        <w:t>ինստիտուտի</w:t>
      </w:r>
      <w:r w:rsidRPr="007E7DD9">
        <w:rPr>
          <w:lang w:val="hy-AM"/>
        </w:rPr>
        <w:t xml:space="preserve"> </w:t>
      </w:r>
      <w:r w:rsidRPr="007E7DD9">
        <w:rPr>
          <w:rFonts w:ascii="Sylfaen" w:hAnsi="Sylfaen" w:cs="Sylfaen"/>
          <w:lang w:val="hy-AM"/>
        </w:rPr>
        <w:t>մասին</w:t>
      </w:r>
      <w:r w:rsidRPr="007E7DD9">
        <w:rPr>
          <w:lang w:val="hy-AM"/>
        </w:rPr>
        <w:t xml:space="preserve"> (</w:t>
      </w:r>
      <w:proofErr w:type="spellStart"/>
      <w:r w:rsidR="00FD1232" w:rsidRPr="00FD1232">
        <w:rPr>
          <w:rFonts w:ascii="Sylfaen" w:hAnsi="Sylfaen" w:cs="Sylfaen"/>
          <w:lang w:val="hy-AM"/>
        </w:rPr>
        <w:t>լրամշակցված</w:t>
      </w:r>
      <w:proofErr w:type="spellEnd"/>
      <w:r w:rsidRPr="007E7DD9">
        <w:rPr>
          <w:lang w:val="hy-AM"/>
        </w:rPr>
        <w:t>) (</w:t>
      </w:r>
      <w:r w:rsidR="00B3456C">
        <w:rPr>
          <w:lang w:val="hy-AM"/>
        </w:rPr>
        <w:t>OJ</w:t>
      </w:r>
      <w:r w:rsidR="00B3456C" w:rsidRPr="00B3456C">
        <w:rPr>
          <w:lang w:val="hy-AM"/>
        </w:rPr>
        <w:t xml:space="preserve"> </w:t>
      </w:r>
      <w:r w:rsidR="00B3456C" w:rsidRPr="007B2B6C">
        <w:rPr>
          <w:lang w:val="hy-AM"/>
        </w:rPr>
        <w:t>L</w:t>
      </w:r>
      <w:r w:rsidR="00B3456C" w:rsidRPr="007E7DD9">
        <w:rPr>
          <w:lang w:val="hy-AM"/>
        </w:rPr>
        <w:t xml:space="preserve"> </w:t>
      </w:r>
      <w:r w:rsidRPr="007E7DD9">
        <w:rPr>
          <w:lang w:val="hy-AM"/>
        </w:rPr>
        <w:t xml:space="preserve">189, 28.5.2021, </w:t>
      </w:r>
      <w:r w:rsidRPr="007E7DD9">
        <w:rPr>
          <w:rFonts w:ascii="Sylfaen" w:hAnsi="Sylfaen" w:cs="Sylfaen"/>
          <w:lang w:val="hy-AM"/>
        </w:rPr>
        <w:t>էջ</w:t>
      </w:r>
      <w:r>
        <w:rPr>
          <w:lang w:val="hy-AM"/>
        </w:rPr>
        <w:t xml:space="preserve"> 61</w:t>
      </w:r>
      <w:r w:rsidRPr="007E7DD9">
        <w:rPr>
          <w:lang w:val="hy-AM"/>
        </w:rPr>
        <w:t>):</w:t>
      </w:r>
    </w:p>
  </w:footnote>
  <w:footnote w:id="6">
    <w:p w14:paraId="1670FDAE" w14:textId="1D5FA41E" w:rsidR="00F1705D" w:rsidRPr="00A63F28" w:rsidRDefault="00F1705D" w:rsidP="009915B6">
      <w:pPr>
        <w:pStyle w:val="FootnoteText"/>
        <w:tabs>
          <w:tab w:val="clear" w:pos="567"/>
        </w:tabs>
        <w:ind w:left="0" w:firstLine="0"/>
        <w:rPr>
          <w:rFonts w:ascii="Sylfaen" w:hAnsi="Sylfaen"/>
          <w:lang w:val="hy-AM"/>
        </w:rPr>
      </w:pPr>
      <w:r w:rsidRPr="00E15B69">
        <w:rPr>
          <w:rStyle w:val="FootnoteReference"/>
        </w:rPr>
        <w:footnoteRef/>
      </w:r>
      <w:r w:rsidRPr="00050D83">
        <w:rPr>
          <w:lang w:val="hy-AM"/>
        </w:rPr>
        <w:t xml:space="preserve"> </w:t>
      </w:r>
      <w:proofErr w:type="spellStart"/>
      <w:r w:rsidRPr="00050D83">
        <w:rPr>
          <w:rFonts w:ascii="Sylfaen" w:hAnsi="Sylfaen" w:cs="Sylfaen"/>
          <w:lang w:val="hy-AM"/>
        </w:rPr>
        <w:t>Եվրոպական</w:t>
      </w:r>
      <w:proofErr w:type="spellEnd"/>
      <w:r w:rsidRPr="00050D83">
        <w:rPr>
          <w:lang w:val="hy-AM"/>
        </w:rPr>
        <w:t xml:space="preserve"> </w:t>
      </w:r>
      <w:r>
        <w:rPr>
          <w:rFonts w:ascii="Sylfaen" w:hAnsi="Sylfaen" w:cs="Sylfaen"/>
          <w:lang w:val="hy-AM"/>
        </w:rPr>
        <w:t>Խորհրդարանի</w:t>
      </w:r>
      <w:r w:rsidRPr="00050D83">
        <w:rPr>
          <w:lang w:val="hy-AM"/>
        </w:rPr>
        <w:t xml:space="preserve"> </w:t>
      </w:r>
      <w:r w:rsidRPr="00050D83">
        <w:rPr>
          <w:rFonts w:ascii="Sylfaen" w:hAnsi="Sylfaen" w:cs="Sylfaen"/>
          <w:lang w:val="hy-AM"/>
        </w:rPr>
        <w:t>և</w:t>
      </w:r>
      <w:r w:rsidRPr="00050D83">
        <w:rPr>
          <w:lang w:val="hy-AM"/>
        </w:rPr>
        <w:t xml:space="preserve"> </w:t>
      </w:r>
      <w:r w:rsidRPr="00050D83">
        <w:rPr>
          <w:rFonts w:ascii="Sylfaen" w:hAnsi="Sylfaen" w:cs="Sylfaen"/>
          <w:lang w:val="hy-AM"/>
        </w:rPr>
        <w:t>Խորհրդի</w:t>
      </w:r>
      <w:r w:rsidRPr="00050D83">
        <w:rPr>
          <w:lang w:val="hy-AM"/>
        </w:rPr>
        <w:t xml:space="preserve"> 2021 </w:t>
      </w:r>
      <w:r w:rsidRPr="00050D83">
        <w:rPr>
          <w:rFonts w:ascii="Sylfaen" w:hAnsi="Sylfaen" w:cs="Sylfaen"/>
          <w:lang w:val="hy-AM"/>
        </w:rPr>
        <w:t>թվականի</w:t>
      </w:r>
      <w:r w:rsidRPr="00050D83">
        <w:rPr>
          <w:lang w:val="hy-AM"/>
        </w:rPr>
        <w:t xml:space="preserve"> </w:t>
      </w:r>
      <w:r w:rsidRPr="00050D83">
        <w:rPr>
          <w:rFonts w:ascii="Sylfaen" w:hAnsi="Sylfaen" w:cs="Sylfaen"/>
          <w:lang w:val="hy-AM"/>
        </w:rPr>
        <w:t>մայիսի</w:t>
      </w:r>
      <w:r w:rsidRPr="00050D83">
        <w:rPr>
          <w:lang w:val="hy-AM"/>
        </w:rPr>
        <w:t xml:space="preserve"> 2021-</w:t>
      </w:r>
      <w:r w:rsidRPr="00050D83">
        <w:rPr>
          <w:rFonts w:ascii="Sylfaen" w:hAnsi="Sylfaen" w:cs="Sylfaen"/>
          <w:lang w:val="hy-AM"/>
        </w:rPr>
        <w:t>ի</w:t>
      </w:r>
      <w:r w:rsidRPr="00050D83">
        <w:rPr>
          <w:lang w:val="hy-AM"/>
        </w:rPr>
        <w:t xml:space="preserve"> </w:t>
      </w:r>
      <w:r>
        <w:rPr>
          <w:rFonts w:ascii="Sylfaen" w:hAnsi="Sylfaen"/>
          <w:lang w:val="hy-AM"/>
        </w:rPr>
        <w:t xml:space="preserve">ԵՄ </w:t>
      </w:r>
      <w:r w:rsidRPr="00050D83">
        <w:rPr>
          <w:rFonts w:ascii="Sylfaen" w:hAnsi="Sylfaen" w:cs="Sylfaen"/>
          <w:lang w:val="hy-AM"/>
        </w:rPr>
        <w:t>որոշումը</w:t>
      </w:r>
      <w:r w:rsidRPr="00050D83">
        <w:rPr>
          <w:lang w:val="hy-AM"/>
        </w:rPr>
        <w:t xml:space="preserve"> 2021-2027</w:t>
      </w:r>
      <w:r w:rsidRPr="00050D83">
        <w:rPr>
          <w:rFonts w:ascii="Sylfaen" w:hAnsi="Sylfaen" w:cs="Sylfaen"/>
          <w:lang w:val="hy-AM"/>
        </w:rPr>
        <w:t>թթ</w:t>
      </w:r>
      <w:r w:rsidRPr="00050D83">
        <w:rPr>
          <w:lang w:val="hy-AM"/>
        </w:rPr>
        <w:t xml:space="preserve">. </w:t>
      </w:r>
      <w:proofErr w:type="spellStart"/>
      <w:r w:rsidR="007E7DD9">
        <w:rPr>
          <w:rFonts w:ascii="Sylfaen" w:hAnsi="Sylfaen" w:cs="Sylfaen"/>
          <w:lang w:val="hy-AM"/>
        </w:rPr>
        <w:t>Նորարարությունների</w:t>
      </w:r>
      <w:proofErr w:type="spellEnd"/>
      <w:r w:rsidRPr="007B2B6C">
        <w:rPr>
          <w:lang w:val="hy-AM"/>
        </w:rPr>
        <w:t xml:space="preserve"> </w:t>
      </w:r>
      <w:r w:rsidRPr="007B2B6C">
        <w:rPr>
          <w:rFonts w:ascii="Sylfaen" w:hAnsi="Sylfaen" w:cs="Sylfaen"/>
          <w:lang w:val="hy-AM"/>
        </w:rPr>
        <w:t>և</w:t>
      </w:r>
      <w:r w:rsidRPr="007B2B6C">
        <w:rPr>
          <w:lang w:val="hy-AM"/>
        </w:rPr>
        <w:t xml:space="preserve"> </w:t>
      </w:r>
      <w:r w:rsidRPr="007B2B6C">
        <w:rPr>
          <w:rFonts w:ascii="Sylfaen" w:hAnsi="Sylfaen" w:cs="Sylfaen"/>
          <w:lang w:val="hy-AM"/>
        </w:rPr>
        <w:t>տեխնոլոգի</w:t>
      </w:r>
      <w:r w:rsidR="007E7DD9">
        <w:rPr>
          <w:rFonts w:ascii="Sylfaen" w:hAnsi="Sylfaen" w:cs="Sylfaen"/>
          <w:lang w:val="hy-AM"/>
        </w:rPr>
        <w:t>աների</w:t>
      </w:r>
      <w:r w:rsidRPr="007B2B6C">
        <w:rPr>
          <w:lang w:val="hy-AM"/>
        </w:rPr>
        <w:t xml:space="preserve"> </w:t>
      </w:r>
      <w:proofErr w:type="spellStart"/>
      <w:r w:rsidRPr="007B2B6C">
        <w:rPr>
          <w:rFonts w:ascii="Sylfaen" w:hAnsi="Sylfaen" w:cs="Sylfaen"/>
          <w:lang w:val="hy-AM"/>
        </w:rPr>
        <w:t>եվրոպական</w:t>
      </w:r>
      <w:proofErr w:type="spellEnd"/>
      <w:r w:rsidRPr="007B2B6C">
        <w:rPr>
          <w:lang w:val="hy-AM"/>
        </w:rPr>
        <w:t xml:space="preserve"> </w:t>
      </w:r>
      <w:r w:rsidRPr="007B2B6C">
        <w:rPr>
          <w:rFonts w:ascii="Sylfaen" w:hAnsi="Sylfaen" w:cs="Sylfaen"/>
          <w:lang w:val="hy-AM"/>
        </w:rPr>
        <w:t>ինստիտուտի</w:t>
      </w:r>
      <w:r w:rsidRPr="007B2B6C">
        <w:rPr>
          <w:lang w:val="hy-AM"/>
        </w:rPr>
        <w:t xml:space="preserve"> (EIT) </w:t>
      </w:r>
      <w:r w:rsidRPr="007B2B6C">
        <w:rPr>
          <w:rFonts w:ascii="Sylfaen" w:hAnsi="Sylfaen" w:cs="Sylfaen"/>
          <w:lang w:val="hy-AM"/>
        </w:rPr>
        <w:t>ռազմավարական</w:t>
      </w:r>
      <w:r w:rsidRPr="007B2B6C">
        <w:rPr>
          <w:lang w:val="hy-AM"/>
        </w:rPr>
        <w:t xml:space="preserve"> </w:t>
      </w:r>
      <w:r w:rsidRPr="007B2B6C">
        <w:rPr>
          <w:rFonts w:ascii="Sylfaen" w:hAnsi="Sylfaen" w:cs="Sylfaen"/>
          <w:lang w:val="hy-AM"/>
        </w:rPr>
        <w:t>նորարարական</w:t>
      </w:r>
      <w:r w:rsidRPr="007B2B6C">
        <w:rPr>
          <w:lang w:val="hy-AM"/>
        </w:rPr>
        <w:t xml:space="preserve"> </w:t>
      </w:r>
      <w:r w:rsidRPr="007B2B6C">
        <w:rPr>
          <w:rFonts w:ascii="Sylfaen" w:hAnsi="Sylfaen" w:cs="Sylfaen"/>
          <w:lang w:val="hy-AM"/>
        </w:rPr>
        <w:t>օրակարգի</w:t>
      </w:r>
      <w:r w:rsidRPr="007B2B6C">
        <w:rPr>
          <w:lang w:val="hy-AM"/>
        </w:rPr>
        <w:t xml:space="preserve"> </w:t>
      </w:r>
      <w:r w:rsidRPr="007B2B6C">
        <w:rPr>
          <w:rFonts w:ascii="Sylfaen" w:hAnsi="Sylfaen" w:cs="Sylfaen"/>
          <w:lang w:val="hy-AM"/>
        </w:rPr>
        <w:t>մասին</w:t>
      </w:r>
      <w:r w:rsidRPr="007B2B6C">
        <w:rPr>
          <w:lang w:val="hy-AM"/>
        </w:rPr>
        <w:t xml:space="preserve">. </w:t>
      </w:r>
      <w:r w:rsidR="00B3456C" w:rsidRPr="00B3456C">
        <w:rPr>
          <w:rFonts w:ascii="Sylfaen" w:hAnsi="Sylfaen" w:cs="Sylfaen"/>
          <w:lang w:val="hy-AM"/>
        </w:rPr>
        <w:t>ն</w:t>
      </w:r>
      <w:r w:rsidR="00B3456C">
        <w:rPr>
          <w:rFonts w:ascii="Sylfaen" w:hAnsi="Sylfaen" w:cs="Sylfaen"/>
          <w:lang w:val="hy-AM"/>
        </w:rPr>
        <w:t>որարար</w:t>
      </w:r>
      <w:r w:rsidR="00B3456C" w:rsidRPr="00B3456C">
        <w:rPr>
          <w:rFonts w:ascii="Sylfaen" w:hAnsi="Sylfaen" w:cs="Sylfaen"/>
          <w:lang w:val="hy-AM"/>
        </w:rPr>
        <w:t>ական</w:t>
      </w:r>
      <w:r w:rsidRPr="007B2B6C">
        <w:rPr>
          <w:lang w:val="hy-AM"/>
        </w:rPr>
        <w:t xml:space="preserve"> </w:t>
      </w:r>
      <w:r w:rsidRPr="007B2B6C">
        <w:rPr>
          <w:rFonts w:ascii="Sylfaen" w:hAnsi="Sylfaen" w:cs="Sylfaen"/>
          <w:lang w:val="hy-AM"/>
        </w:rPr>
        <w:t>տաղանդի</w:t>
      </w:r>
      <w:r w:rsidRPr="007B2B6C">
        <w:rPr>
          <w:lang w:val="hy-AM"/>
        </w:rPr>
        <w:t xml:space="preserve"> </w:t>
      </w:r>
      <w:r w:rsidRPr="007B2B6C">
        <w:rPr>
          <w:rFonts w:ascii="Sylfaen" w:hAnsi="Sylfaen" w:cs="Sylfaen"/>
          <w:lang w:val="hy-AM"/>
        </w:rPr>
        <w:t>և</w:t>
      </w:r>
      <w:r w:rsidRPr="007B2B6C">
        <w:rPr>
          <w:lang w:val="hy-AM"/>
        </w:rPr>
        <w:t xml:space="preserve"> </w:t>
      </w:r>
      <w:r w:rsidRPr="007B2B6C">
        <w:rPr>
          <w:rFonts w:ascii="Sylfaen" w:hAnsi="Sylfaen" w:cs="Sylfaen"/>
          <w:lang w:val="hy-AM"/>
        </w:rPr>
        <w:t>կարողությունների</w:t>
      </w:r>
      <w:r w:rsidRPr="007B2B6C">
        <w:rPr>
          <w:lang w:val="hy-AM"/>
        </w:rPr>
        <w:t xml:space="preserve"> </w:t>
      </w:r>
      <w:r w:rsidRPr="007B2B6C">
        <w:rPr>
          <w:rFonts w:ascii="Sylfaen" w:hAnsi="Sylfaen" w:cs="Sylfaen"/>
          <w:lang w:val="hy-AM"/>
        </w:rPr>
        <w:t>խթանում</w:t>
      </w:r>
      <w:r w:rsidRPr="007B2B6C">
        <w:rPr>
          <w:lang w:val="hy-AM"/>
        </w:rPr>
        <w:t xml:space="preserve"> </w:t>
      </w:r>
      <w:r w:rsidRPr="007B2B6C">
        <w:rPr>
          <w:rFonts w:ascii="Sylfaen" w:hAnsi="Sylfaen" w:cs="Sylfaen"/>
          <w:lang w:val="hy-AM"/>
        </w:rPr>
        <w:t>և</w:t>
      </w:r>
      <w:r w:rsidRPr="007B2B6C">
        <w:rPr>
          <w:lang w:val="hy-AM"/>
        </w:rPr>
        <w:t xml:space="preserve"> 1312/2013 / </w:t>
      </w:r>
      <w:r>
        <w:rPr>
          <w:rFonts w:ascii="Sylfaen" w:hAnsi="Sylfaen"/>
          <w:lang w:val="hy-AM"/>
        </w:rPr>
        <w:t>ԵՄ</w:t>
      </w:r>
      <w:r w:rsidRPr="007B2B6C">
        <w:rPr>
          <w:lang w:val="hy-AM"/>
        </w:rPr>
        <w:t xml:space="preserve"> </w:t>
      </w:r>
      <w:proofErr w:type="spellStart"/>
      <w:r w:rsidR="00B3456C" w:rsidRPr="00E22636">
        <w:rPr>
          <w:rFonts w:ascii="Sylfaen" w:hAnsi="Sylfaen" w:cs="Sylfaen"/>
          <w:lang w:val="hy-AM"/>
        </w:rPr>
        <w:t>չեղարկող</w:t>
      </w:r>
      <w:proofErr w:type="spellEnd"/>
      <w:r w:rsidR="00B3456C" w:rsidRPr="00E22636">
        <w:rPr>
          <w:rFonts w:ascii="Sylfaen" w:hAnsi="Sylfaen" w:cs="Sylfaen"/>
          <w:lang w:val="hy-AM"/>
        </w:rPr>
        <w:t xml:space="preserve"> որոշում</w:t>
      </w:r>
      <w:r w:rsidR="00E22636" w:rsidRPr="00E22636">
        <w:rPr>
          <w:rFonts w:ascii="Sylfaen" w:hAnsi="Sylfaen" w:cs="Sylfaen"/>
          <w:lang w:val="hy-AM"/>
        </w:rPr>
        <w:t>ը</w:t>
      </w:r>
      <w:r w:rsidR="00B3456C" w:rsidRPr="00E22636">
        <w:rPr>
          <w:rFonts w:ascii="Sylfaen" w:hAnsi="Sylfaen" w:cs="Sylfaen"/>
          <w:lang w:val="hy-AM"/>
        </w:rPr>
        <w:t xml:space="preserve"> </w:t>
      </w:r>
      <w:r w:rsidRPr="007B2B6C">
        <w:rPr>
          <w:lang w:val="hy-AM"/>
        </w:rPr>
        <w:t xml:space="preserve"> (OJ L 189, 28.5.2021, </w:t>
      </w:r>
      <w:r w:rsidRPr="007B2B6C">
        <w:rPr>
          <w:rFonts w:ascii="Sylfaen" w:hAnsi="Sylfaen" w:cs="Sylfaen"/>
          <w:lang w:val="hy-AM"/>
        </w:rPr>
        <w:t>էջ</w:t>
      </w:r>
      <w:r w:rsidRPr="007B2B6C">
        <w:rPr>
          <w:lang w:val="hy-AM"/>
        </w:rPr>
        <w:t xml:space="preserve"> 91)</w:t>
      </w:r>
      <w:r w:rsidR="00CE61B1">
        <w:rPr>
          <w:lang w:val="hy-AM"/>
        </w:rPr>
        <w:t>։</w:t>
      </w:r>
    </w:p>
  </w:footnote>
  <w:footnote w:id="7">
    <w:p w14:paraId="07C0C498" w14:textId="6E09F6D7" w:rsidR="00F1705D" w:rsidRPr="00963A7F" w:rsidRDefault="00F1705D" w:rsidP="0008687F">
      <w:pPr>
        <w:autoSpaceDE w:val="0"/>
        <w:autoSpaceDN w:val="0"/>
        <w:spacing w:before="40" w:after="40" w:line="240" w:lineRule="auto"/>
        <w:rPr>
          <w:color w:val="000000"/>
          <w:sz w:val="20"/>
          <w:szCs w:val="20"/>
          <w:lang w:val="hy-AM"/>
        </w:rPr>
      </w:pPr>
      <w:r w:rsidRPr="00B106AE">
        <w:rPr>
          <w:color w:val="000000"/>
          <w:sz w:val="20"/>
          <w:szCs w:val="20"/>
          <w:vertAlign w:val="superscript"/>
        </w:rPr>
        <w:footnoteRef/>
      </w:r>
      <w:r w:rsidRPr="00963A7F">
        <w:rPr>
          <w:color w:val="000000"/>
          <w:sz w:val="20"/>
          <w:szCs w:val="20"/>
          <w:lang w:val="hy-AM"/>
        </w:rPr>
        <w:t xml:space="preserve"> </w:t>
      </w:r>
      <w:r w:rsidRPr="00963A7F">
        <w:rPr>
          <w:rFonts w:ascii="Sylfaen" w:hAnsi="Sylfaen" w:cs="Sylfaen"/>
          <w:color w:val="000000"/>
          <w:sz w:val="20"/>
          <w:szCs w:val="20"/>
          <w:lang w:val="hy-AM"/>
        </w:rPr>
        <w:t>ԵՄ</w:t>
      </w:r>
      <w:r w:rsidRPr="00963A7F">
        <w:rPr>
          <w:color w:val="000000"/>
          <w:sz w:val="20"/>
          <w:szCs w:val="20"/>
          <w:lang w:val="hy-AM"/>
        </w:rPr>
        <w:t xml:space="preserve"> </w:t>
      </w:r>
      <w:r w:rsidRPr="00963A7F">
        <w:rPr>
          <w:rFonts w:ascii="Sylfaen" w:hAnsi="Sylfaen" w:cs="Sylfaen"/>
          <w:color w:val="000000"/>
          <w:sz w:val="20"/>
          <w:szCs w:val="20"/>
          <w:lang w:val="hy-AM"/>
        </w:rPr>
        <w:t>սահմանափակող</w:t>
      </w:r>
      <w:r w:rsidRPr="00963A7F">
        <w:rPr>
          <w:color w:val="000000"/>
          <w:sz w:val="20"/>
          <w:szCs w:val="20"/>
          <w:lang w:val="hy-AM"/>
        </w:rPr>
        <w:t xml:space="preserve"> </w:t>
      </w:r>
      <w:r w:rsidRPr="00963A7F">
        <w:rPr>
          <w:rFonts w:ascii="Sylfaen" w:hAnsi="Sylfaen" w:cs="Sylfaen"/>
          <w:color w:val="000000"/>
          <w:sz w:val="20"/>
          <w:szCs w:val="20"/>
          <w:lang w:val="hy-AM"/>
        </w:rPr>
        <w:t>միջոցներն</w:t>
      </w:r>
      <w:r w:rsidRPr="00963A7F">
        <w:rPr>
          <w:color w:val="000000"/>
          <w:sz w:val="20"/>
          <w:szCs w:val="20"/>
          <w:lang w:val="hy-AM"/>
        </w:rPr>
        <w:t xml:space="preserve"> </w:t>
      </w:r>
      <w:r w:rsidRPr="00963A7F">
        <w:rPr>
          <w:rFonts w:ascii="Sylfaen" w:hAnsi="Sylfaen" w:cs="Sylfaen"/>
          <w:color w:val="000000"/>
          <w:sz w:val="20"/>
          <w:szCs w:val="20"/>
          <w:lang w:val="hy-AM"/>
        </w:rPr>
        <w:t>ընդունվում</w:t>
      </w:r>
      <w:r w:rsidRPr="00963A7F">
        <w:rPr>
          <w:color w:val="000000"/>
          <w:sz w:val="20"/>
          <w:szCs w:val="20"/>
          <w:lang w:val="hy-AM"/>
        </w:rPr>
        <w:t xml:space="preserve"> </w:t>
      </w:r>
      <w:r w:rsidRPr="00963A7F">
        <w:rPr>
          <w:rFonts w:ascii="Sylfaen" w:hAnsi="Sylfaen" w:cs="Sylfaen"/>
          <w:color w:val="000000"/>
          <w:sz w:val="20"/>
          <w:szCs w:val="20"/>
          <w:lang w:val="hy-AM"/>
        </w:rPr>
        <w:t>են</w:t>
      </w:r>
      <w:r w:rsidRPr="00963A7F">
        <w:rPr>
          <w:color w:val="000000"/>
          <w:sz w:val="20"/>
          <w:szCs w:val="20"/>
          <w:lang w:val="hy-AM"/>
        </w:rPr>
        <w:t xml:space="preserve"> </w:t>
      </w:r>
      <w:r w:rsidRPr="00963A7F">
        <w:rPr>
          <w:rFonts w:ascii="Sylfaen" w:hAnsi="Sylfaen" w:cs="Sylfaen"/>
          <w:color w:val="000000"/>
          <w:sz w:val="20"/>
          <w:szCs w:val="20"/>
          <w:lang w:val="hy-AM"/>
        </w:rPr>
        <w:t>համաձայն</w:t>
      </w:r>
      <w:r w:rsidRPr="00963A7F">
        <w:rPr>
          <w:color w:val="000000"/>
          <w:sz w:val="20"/>
          <w:szCs w:val="20"/>
          <w:lang w:val="hy-AM"/>
        </w:rPr>
        <w:t xml:space="preserve"> </w:t>
      </w:r>
      <w:proofErr w:type="spellStart"/>
      <w:r w:rsidRPr="00B05887">
        <w:rPr>
          <w:rFonts w:ascii="Sylfaen" w:hAnsi="Sylfaen" w:cs="Sylfaen"/>
          <w:color w:val="000000"/>
          <w:sz w:val="20"/>
          <w:szCs w:val="20"/>
          <w:lang w:val="hy-AM"/>
        </w:rPr>
        <w:t>Եվրոպական</w:t>
      </w:r>
      <w:proofErr w:type="spellEnd"/>
      <w:r w:rsidRPr="00CE61B1">
        <w:rPr>
          <w:sz w:val="20"/>
          <w:szCs w:val="20"/>
          <w:lang w:val="hy-AM"/>
        </w:rPr>
        <w:t xml:space="preserve"> </w:t>
      </w:r>
      <w:r w:rsidR="00B8626C" w:rsidRPr="00CE61B1">
        <w:rPr>
          <w:rFonts w:ascii="Sylfaen" w:hAnsi="Sylfaen" w:cs="Sylfaen"/>
          <w:sz w:val="20"/>
          <w:szCs w:val="20"/>
          <w:lang w:val="hy-AM"/>
        </w:rPr>
        <w:t>մ</w:t>
      </w:r>
      <w:r w:rsidRPr="00CE61B1">
        <w:rPr>
          <w:rFonts w:ascii="Sylfaen" w:hAnsi="Sylfaen" w:cs="Sylfaen"/>
          <w:sz w:val="20"/>
          <w:szCs w:val="20"/>
          <w:lang w:val="hy-AM"/>
        </w:rPr>
        <w:t>իության</w:t>
      </w:r>
      <w:r w:rsidRPr="00CE61B1">
        <w:rPr>
          <w:sz w:val="20"/>
          <w:szCs w:val="20"/>
          <w:lang w:val="hy-AM"/>
        </w:rPr>
        <w:t xml:space="preserve"> </w:t>
      </w:r>
      <w:r w:rsidRPr="00963A7F">
        <w:rPr>
          <w:rFonts w:ascii="Sylfaen" w:hAnsi="Sylfaen" w:cs="Sylfaen"/>
          <w:color w:val="000000"/>
          <w:sz w:val="20"/>
          <w:szCs w:val="20"/>
          <w:lang w:val="hy-AM"/>
        </w:rPr>
        <w:t>մասին</w:t>
      </w:r>
      <w:r w:rsidRPr="00963A7F">
        <w:rPr>
          <w:color w:val="000000"/>
          <w:sz w:val="20"/>
          <w:szCs w:val="20"/>
          <w:lang w:val="hy-AM"/>
        </w:rPr>
        <w:t xml:space="preserve"> </w:t>
      </w:r>
      <w:r w:rsidRPr="00963A7F">
        <w:rPr>
          <w:rFonts w:ascii="Sylfaen" w:hAnsi="Sylfaen" w:cs="Sylfaen"/>
          <w:color w:val="000000"/>
          <w:sz w:val="20"/>
          <w:szCs w:val="20"/>
          <w:lang w:val="hy-AM"/>
        </w:rPr>
        <w:t>պայմանագրի</w:t>
      </w:r>
      <w:r w:rsidRPr="00963A7F">
        <w:rPr>
          <w:color w:val="000000"/>
          <w:sz w:val="20"/>
          <w:szCs w:val="20"/>
          <w:lang w:val="hy-AM"/>
        </w:rPr>
        <w:t xml:space="preserve"> 29-</w:t>
      </w:r>
      <w:r w:rsidRPr="00963A7F">
        <w:rPr>
          <w:rFonts w:ascii="Sylfaen" w:hAnsi="Sylfaen" w:cs="Sylfaen"/>
          <w:color w:val="000000"/>
          <w:sz w:val="20"/>
          <w:szCs w:val="20"/>
          <w:lang w:val="hy-AM"/>
        </w:rPr>
        <w:t>րդ</w:t>
      </w:r>
      <w:r w:rsidRPr="00963A7F">
        <w:rPr>
          <w:color w:val="000000"/>
          <w:sz w:val="20"/>
          <w:szCs w:val="20"/>
          <w:lang w:val="hy-AM"/>
        </w:rPr>
        <w:t xml:space="preserve"> </w:t>
      </w:r>
      <w:r w:rsidRPr="00963A7F">
        <w:rPr>
          <w:rFonts w:ascii="Sylfaen" w:hAnsi="Sylfaen" w:cs="Sylfaen"/>
          <w:color w:val="000000"/>
          <w:sz w:val="20"/>
          <w:szCs w:val="20"/>
          <w:lang w:val="hy-AM"/>
        </w:rPr>
        <w:t>հոդվածի</w:t>
      </w:r>
      <w:r w:rsidRPr="00963A7F">
        <w:rPr>
          <w:color w:val="000000"/>
          <w:sz w:val="20"/>
          <w:szCs w:val="20"/>
          <w:lang w:val="hy-AM"/>
        </w:rPr>
        <w:t xml:space="preserve"> </w:t>
      </w:r>
      <w:r w:rsidRPr="00963A7F">
        <w:rPr>
          <w:rFonts w:ascii="Sylfaen" w:hAnsi="Sylfaen" w:cs="Sylfaen"/>
          <w:color w:val="000000"/>
          <w:sz w:val="20"/>
          <w:szCs w:val="20"/>
          <w:lang w:val="hy-AM"/>
        </w:rPr>
        <w:t>կամ</w:t>
      </w:r>
      <w:r w:rsidRPr="00963A7F">
        <w:rPr>
          <w:color w:val="000000"/>
          <w:sz w:val="20"/>
          <w:szCs w:val="20"/>
          <w:lang w:val="hy-AM"/>
        </w:rPr>
        <w:t xml:space="preserve"> </w:t>
      </w:r>
      <w:proofErr w:type="spellStart"/>
      <w:r w:rsidRPr="00963A7F">
        <w:rPr>
          <w:rFonts w:ascii="Sylfaen" w:hAnsi="Sylfaen" w:cs="Sylfaen"/>
          <w:color w:val="000000"/>
          <w:sz w:val="20"/>
          <w:szCs w:val="20"/>
          <w:lang w:val="hy-AM"/>
        </w:rPr>
        <w:t>Եվր</w:t>
      </w:r>
      <w:r>
        <w:rPr>
          <w:rFonts w:ascii="Sylfaen" w:hAnsi="Sylfaen" w:cs="Sylfaen"/>
          <w:color w:val="000000"/>
          <w:sz w:val="20"/>
          <w:szCs w:val="20"/>
          <w:lang w:val="hy-AM"/>
        </w:rPr>
        <w:t>ոպական</w:t>
      </w:r>
      <w:proofErr w:type="spellEnd"/>
      <w:r>
        <w:rPr>
          <w:rFonts w:ascii="Sylfaen" w:hAnsi="Sylfaen" w:cs="Sylfaen"/>
          <w:color w:val="000000"/>
          <w:sz w:val="20"/>
          <w:szCs w:val="20"/>
          <w:lang w:val="hy-AM"/>
        </w:rPr>
        <w:t xml:space="preserve"> </w:t>
      </w:r>
      <w:r w:rsidR="00B8626C" w:rsidRPr="00CE61B1">
        <w:rPr>
          <w:rFonts w:ascii="Sylfaen" w:hAnsi="Sylfaen" w:cs="Sylfaen"/>
          <w:sz w:val="20"/>
          <w:szCs w:val="20"/>
          <w:lang w:val="hy-AM"/>
        </w:rPr>
        <w:t>մ</w:t>
      </w:r>
      <w:r>
        <w:rPr>
          <w:rFonts w:ascii="Sylfaen" w:hAnsi="Sylfaen" w:cs="Sylfaen"/>
          <w:color w:val="000000"/>
          <w:sz w:val="20"/>
          <w:szCs w:val="20"/>
          <w:lang w:val="hy-AM"/>
        </w:rPr>
        <w:t xml:space="preserve">իության </w:t>
      </w:r>
      <w:r w:rsidRPr="00963A7F">
        <w:rPr>
          <w:rFonts w:ascii="Sylfaen" w:hAnsi="Sylfaen" w:cs="Sylfaen"/>
          <w:color w:val="000000"/>
          <w:sz w:val="20"/>
          <w:szCs w:val="20"/>
          <w:lang w:val="hy-AM"/>
        </w:rPr>
        <w:t>գործունեության</w:t>
      </w:r>
      <w:r w:rsidRPr="00963A7F">
        <w:rPr>
          <w:color w:val="000000"/>
          <w:sz w:val="20"/>
          <w:szCs w:val="20"/>
          <w:lang w:val="hy-AM"/>
        </w:rPr>
        <w:t xml:space="preserve"> </w:t>
      </w:r>
      <w:r w:rsidRPr="00963A7F">
        <w:rPr>
          <w:rFonts w:ascii="Sylfaen" w:hAnsi="Sylfaen" w:cs="Sylfaen"/>
          <w:color w:val="000000"/>
          <w:sz w:val="20"/>
          <w:szCs w:val="20"/>
          <w:lang w:val="hy-AM"/>
        </w:rPr>
        <w:t>մասին</w:t>
      </w:r>
      <w:r w:rsidRPr="00963A7F">
        <w:rPr>
          <w:color w:val="000000"/>
          <w:sz w:val="20"/>
          <w:szCs w:val="20"/>
          <w:lang w:val="hy-AM"/>
        </w:rPr>
        <w:t xml:space="preserve"> </w:t>
      </w:r>
      <w:r w:rsidRPr="00963A7F">
        <w:rPr>
          <w:rFonts w:ascii="Sylfaen" w:hAnsi="Sylfaen" w:cs="Sylfaen"/>
          <w:color w:val="000000"/>
          <w:sz w:val="20"/>
          <w:szCs w:val="20"/>
          <w:lang w:val="hy-AM"/>
        </w:rPr>
        <w:t>պայմանագրի</w:t>
      </w:r>
      <w:r w:rsidRPr="00963A7F">
        <w:rPr>
          <w:color w:val="000000"/>
          <w:sz w:val="20"/>
          <w:szCs w:val="20"/>
          <w:lang w:val="hy-AM"/>
        </w:rPr>
        <w:t xml:space="preserve"> 215-</w:t>
      </w:r>
      <w:r w:rsidRPr="00963A7F">
        <w:rPr>
          <w:rFonts w:ascii="Sylfaen" w:hAnsi="Sylfaen" w:cs="Sylfaen"/>
          <w:color w:val="000000"/>
          <w:sz w:val="20"/>
          <w:szCs w:val="20"/>
          <w:lang w:val="hy-AM"/>
        </w:rPr>
        <w:t>րդ</w:t>
      </w:r>
      <w:r w:rsidRPr="00963A7F">
        <w:rPr>
          <w:color w:val="000000"/>
          <w:sz w:val="20"/>
          <w:szCs w:val="20"/>
          <w:lang w:val="hy-AM"/>
        </w:rPr>
        <w:t xml:space="preserve"> </w:t>
      </w:r>
      <w:r w:rsidRPr="00963A7F">
        <w:rPr>
          <w:rFonts w:ascii="Sylfaen" w:hAnsi="Sylfaen" w:cs="Sylfaen"/>
          <w:color w:val="000000"/>
          <w:sz w:val="20"/>
          <w:szCs w:val="20"/>
          <w:lang w:val="hy-AM"/>
        </w:rPr>
        <w:t>հոդվածի</w:t>
      </w:r>
      <w:r w:rsidRPr="00963A7F">
        <w:rPr>
          <w:color w:val="000000"/>
          <w:sz w:val="20"/>
          <w:szCs w:val="20"/>
          <w:lang w:val="hy-AM"/>
        </w:rPr>
        <w:t>:</w:t>
      </w:r>
    </w:p>
    <w:p w14:paraId="0942C088" w14:textId="77777777" w:rsidR="00F1705D" w:rsidRPr="00963A7F" w:rsidRDefault="00F1705D" w:rsidP="0008687F">
      <w:pPr>
        <w:pStyle w:val="FootnoteText"/>
        <w:rPr>
          <w:lang w:val="hy-AM"/>
        </w:rPr>
      </w:pPr>
    </w:p>
  </w:footnote>
  <w:footnote w:id="8">
    <w:p w14:paraId="60E0D58E" w14:textId="77777777" w:rsidR="00F1705D" w:rsidRPr="00112540" w:rsidRDefault="00F1705D" w:rsidP="00D601D3">
      <w:pPr>
        <w:pStyle w:val="FootnoteText"/>
        <w:tabs>
          <w:tab w:val="clear" w:pos="567"/>
        </w:tabs>
        <w:ind w:left="0" w:firstLine="0"/>
        <w:rPr>
          <w:rFonts w:ascii="Sylfaen" w:hAnsi="Sylfaen"/>
          <w:lang w:val="hy-AM"/>
        </w:rPr>
      </w:pPr>
      <w:r>
        <w:rPr>
          <w:rStyle w:val="FootnoteReference"/>
        </w:rPr>
        <w:footnoteRef/>
      </w:r>
      <w:r w:rsidRPr="00112540">
        <w:rPr>
          <w:lang w:val="hy-AM"/>
        </w:rPr>
        <w:t xml:space="preserve"> </w:t>
      </w:r>
      <w:r w:rsidR="00E22636">
        <w:rPr>
          <w:rFonts w:ascii="Sylfaen" w:hAnsi="Sylfaen"/>
          <w:lang w:val="hy-AM"/>
        </w:rPr>
        <w:t xml:space="preserve">Խորհրդի 2009 թ. </w:t>
      </w:r>
      <w:r w:rsidR="00E22636" w:rsidRPr="00E22636">
        <w:rPr>
          <w:rFonts w:ascii="Sylfaen" w:hAnsi="Sylfaen"/>
          <w:lang w:val="hy-AM"/>
        </w:rPr>
        <w:t>հ</w:t>
      </w:r>
      <w:r w:rsidR="00E22636">
        <w:rPr>
          <w:rFonts w:ascii="Sylfaen" w:hAnsi="Sylfaen"/>
          <w:lang w:val="hy-AM"/>
        </w:rPr>
        <w:t xml:space="preserve">ունիսի 25-ի </w:t>
      </w:r>
      <w:r w:rsidRPr="00112540">
        <w:rPr>
          <w:rFonts w:ascii="Sylfaen" w:hAnsi="Sylfaen"/>
          <w:lang w:val="hy-AM"/>
        </w:rPr>
        <w:t>723/2009</w:t>
      </w:r>
      <w:r>
        <w:rPr>
          <w:rFonts w:ascii="Sylfaen" w:hAnsi="Sylfaen"/>
          <w:lang w:val="hy-AM"/>
        </w:rPr>
        <w:t>/ ԵՄ</w:t>
      </w:r>
      <w:r w:rsidRPr="00112540">
        <w:rPr>
          <w:rFonts w:ascii="Sylfaen" w:hAnsi="Sylfaen"/>
          <w:lang w:val="hy-AM"/>
        </w:rPr>
        <w:t xml:space="preserve"> կանոնակարգ</w:t>
      </w:r>
      <w:r w:rsidR="00E22636" w:rsidRPr="00E22636">
        <w:rPr>
          <w:rFonts w:ascii="Sylfaen" w:hAnsi="Sylfaen"/>
          <w:lang w:val="hy-AM"/>
        </w:rPr>
        <w:t>ը</w:t>
      </w:r>
      <w:r w:rsidRPr="00112540">
        <w:rPr>
          <w:rFonts w:ascii="Sylfaen" w:hAnsi="Sylfaen"/>
          <w:lang w:val="hy-AM"/>
        </w:rPr>
        <w:t xml:space="preserve"> </w:t>
      </w:r>
      <w:proofErr w:type="spellStart"/>
      <w:r w:rsidRPr="00112540">
        <w:rPr>
          <w:rFonts w:ascii="Sylfaen" w:hAnsi="Sylfaen"/>
          <w:lang w:val="hy-AM"/>
        </w:rPr>
        <w:t>Եվրոպական</w:t>
      </w:r>
      <w:proofErr w:type="spellEnd"/>
      <w:r w:rsidRPr="00112540">
        <w:rPr>
          <w:rFonts w:ascii="Sylfaen" w:hAnsi="Sylfaen"/>
          <w:lang w:val="hy-AM"/>
        </w:rPr>
        <w:t xml:space="preserve"> հետազոտական ենթակառուցվածքների </w:t>
      </w:r>
      <w:proofErr w:type="spellStart"/>
      <w:r w:rsidRPr="00112540">
        <w:rPr>
          <w:rFonts w:ascii="Sylfaen" w:hAnsi="Sylfaen"/>
          <w:lang w:val="hy-AM"/>
        </w:rPr>
        <w:t>կոնսորցիումի</w:t>
      </w:r>
      <w:proofErr w:type="spellEnd"/>
      <w:r w:rsidRPr="00112540">
        <w:rPr>
          <w:rFonts w:ascii="Sylfaen" w:hAnsi="Sylfaen"/>
          <w:lang w:val="hy-AM"/>
        </w:rPr>
        <w:t xml:space="preserve"> (ERIC) </w:t>
      </w:r>
      <w:r w:rsidR="00E22636" w:rsidRPr="00E22636">
        <w:rPr>
          <w:rFonts w:ascii="Sylfaen" w:hAnsi="Sylfaen"/>
          <w:lang w:val="hy-AM"/>
        </w:rPr>
        <w:t xml:space="preserve">համար </w:t>
      </w:r>
      <w:r w:rsidR="00E22636">
        <w:rPr>
          <w:rFonts w:ascii="Sylfaen" w:hAnsi="Sylfaen"/>
          <w:lang w:val="hy-AM"/>
        </w:rPr>
        <w:t>Համայնք</w:t>
      </w:r>
      <w:r w:rsidR="00E22636" w:rsidRPr="00E22636">
        <w:rPr>
          <w:rFonts w:ascii="Sylfaen" w:hAnsi="Sylfaen"/>
          <w:lang w:val="hy-AM"/>
        </w:rPr>
        <w:t>ների</w:t>
      </w:r>
      <w:r w:rsidR="00E22636">
        <w:rPr>
          <w:rFonts w:ascii="Sylfaen" w:hAnsi="Sylfaen"/>
          <w:lang w:val="hy-AM"/>
        </w:rPr>
        <w:t xml:space="preserve"> օրենսդր</w:t>
      </w:r>
      <w:r w:rsidR="0048254F" w:rsidRPr="00ED182D">
        <w:rPr>
          <w:rFonts w:ascii="Sylfaen" w:hAnsi="Sylfaen"/>
          <w:lang w:val="hy-AM"/>
        </w:rPr>
        <w:t>ության</w:t>
      </w:r>
      <w:r w:rsidRPr="00112540">
        <w:rPr>
          <w:rFonts w:ascii="Sylfaen" w:hAnsi="Sylfaen"/>
          <w:lang w:val="hy-AM"/>
        </w:rPr>
        <w:t xml:space="preserve"> </w:t>
      </w:r>
      <w:r w:rsidR="00D41788">
        <w:rPr>
          <w:rFonts w:ascii="Sylfaen" w:hAnsi="Sylfaen"/>
          <w:lang w:val="hy-AM"/>
        </w:rPr>
        <w:t>մասին (OJ L 206, 8.8.2009, էջ 1</w:t>
      </w:r>
      <w:r w:rsidRPr="00112540">
        <w:rPr>
          <w:rFonts w:ascii="Sylfaen" w:hAnsi="Sylfaen"/>
          <w:lang w:val="hy-AM"/>
        </w:rPr>
        <w:t>):</w:t>
      </w:r>
    </w:p>
  </w:footnote>
  <w:footnote w:id="9">
    <w:p w14:paraId="2C6D929C" w14:textId="77777777" w:rsidR="00F1705D" w:rsidRPr="00670C11" w:rsidRDefault="00F1705D" w:rsidP="00751047">
      <w:pPr>
        <w:pStyle w:val="FootnoteText"/>
        <w:tabs>
          <w:tab w:val="clear" w:pos="567"/>
          <w:tab w:val="left" w:pos="0"/>
        </w:tabs>
        <w:ind w:left="0" w:firstLine="0"/>
        <w:rPr>
          <w:rFonts w:ascii="Sylfaen" w:hAnsi="Sylfaen"/>
          <w:lang w:val="hy-AM"/>
        </w:rPr>
      </w:pPr>
      <w:r>
        <w:rPr>
          <w:rStyle w:val="FootnoteReference"/>
        </w:rPr>
        <w:footnoteRef/>
      </w:r>
      <w:r w:rsidRPr="00670C11">
        <w:rPr>
          <w:lang w:val="hy-AM"/>
        </w:rPr>
        <w:t xml:space="preserve"> </w:t>
      </w:r>
      <w:proofErr w:type="spellStart"/>
      <w:r w:rsidRPr="00670C11">
        <w:rPr>
          <w:rFonts w:ascii="Sylfaen" w:hAnsi="Sylfaen" w:cs="Sylfaen"/>
          <w:lang w:val="hy-AM"/>
        </w:rPr>
        <w:t>Եվրոպական</w:t>
      </w:r>
      <w:proofErr w:type="spellEnd"/>
      <w:r w:rsidRPr="00670C11">
        <w:rPr>
          <w:lang w:val="hy-AM"/>
        </w:rPr>
        <w:t xml:space="preserve"> </w:t>
      </w:r>
      <w:r>
        <w:rPr>
          <w:rFonts w:ascii="Sylfaen" w:hAnsi="Sylfaen" w:cs="Sylfaen"/>
          <w:lang w:val="hy-AM"/>
        </w:rPr>
        <w:t xml:space="preserve">Խորհրդարանի </w:t>
      </w:r>
      <w:r w:rsidRPr="00670C11">
        <w:rPr>
          <w:rFonts w:ascii="Sylfaen" w:hAnsi="Sylfaen" w:cs="Sylfaen"/>
          <w:lang w:val="hy-AM"/>
        </w:rPr>
        <w:t>և</w:t>
      </w:r>
      <w:r w:rsidRPr="00670C11">
        <w:rPr>
          <w:lang w:val="hy-AM"/>
        </w:rPr>
        <w:t xml:space="preserve"> </w:t>
      </w:r>
      <w:r w:rsidRPr="00670C11">
        <w:rPr>
          <w:rFonts w:ascii="Sylfaen" w:hAnsi="Sylfaen" w:cs="Sylfaen"/>
          <w:lang w:val="hy-AM"/>
        </w:rPr>
        <w:t>Խորհրդի</w:t>
      </w:r>
      <w:r w:rsidR="00671B61">
        <w:rPr>
          <w:lang w:val="hy-AM"/>
        </w:rPr>
        <w:t xml:space="preserve"> 2018</w:t>
      </w:r>
      <w:r w:rsidR="00671B61">
        <w:rPr>
          <w:rFonts w:ascii="Sylfaen" w:hAnsi="Sylfaen"/>
          <w:lang w:val="hy-AM"/>
        </w:rPr>
        <w:t xml:space="preserve"> թ. </w:t>
      </w:r>
      <w:r w:rsidRPr="00670C11">
        <w:rPr>
          <w:rFonts w:ascii="Sylfaen" w:hAnsi="Sylfaen" w:cs="Sylfaen"/>
          <w:lang w:val="hy-AM"/>
        </w:rPr>
        <w:t>հուլիսի</w:t>
      </w:r>
      <w:r w:rsidR="00671B61">
        <w:rPr>
          <w:rFonts w:ascii="Sylfaen" w:hAnsi="Sylfaen" w:cs="Sylfaen"/>
          <w:lang w:val="hy-AM"/>
        </w:rPr>
        <w:t xml:space="preserve"> 18-ի</w:t>
      </w:r>
      <w:r w:rsidRPr="00670C11">
        <w:rPr>
          <w:lang w:val="hy-AM"/>
        </w:rPr>
        <w:t xml:space="preserve"> 2018/1046</w:t>
      </w:r>
      <w:r w:rsidR="00671B61">
        <w:rPr>
          <w:rFonts w:ascii="Sylfaen" w:hAnsi="Sylfaen"/>
          <w:lang w:val="hy-AM"/>
        </w:rPr>
        <w:t>/</w:t>
      </w:r>
      <w:r>
        <w:rPr>
          <w:rFonts w:ascii="Sylfaen" w:hAnsi="Sylfaen"/>
          <w:lang w:val="hy-AM"/>
        </w:rPr>
        <w:t>ԵՄ</w:t>
      </w:r>
      <w:r w:rsidRPr="00670C11">
        <w:rPr>
          <w:lang w:val="hy-AM"/>
        </w:rPr>
        <w:t xml:space="preserve"> </w:t>
      </w:r>
      <w:r w:rsidR="00671B61">
        <w:rPr>
          <w:rFonts w:ascii="Sylfaen" w:hAnsi="Sylfaen" w:cs="Sylfaen"/>
          <w:lang w:val="hy-AM"/>
        </w:rPr>
        <w:t>կանոնակարգ՝</w:t>
      </w:r>
      <w:r w:rsidRPr="00670C11">
        <w:rPr>
          <w:lang w:val="hy-AM"/>
        </w:rPr>
        <w:t xml:space="preserve"> (</w:t>
      </w:r>
      <w:r w:rsidRPr="00670C11">
        <w:rPr>
          <w:rFonts w:ascii="Sylfaen" w:hAnsi="Sylfaen" w:cs="Sylfaen"/>
          <w:lang w:val="hy-AM"/>
        </w:rPr>
        <w:t>ԵՄ</w:t>
      </w:r>
      <w:r w:rsidRPr="00670C11">
        <w:rPr>
          <w:lang w:val="hy-AM"/>
        </w:rPr>
        <w:t xml:space="preserve">, </w:t>
      </w:r>
      <w:proofErr w:type="spellStart"/>
      <w:r w:rsidRPr="00670C11">
        <w:rPr>
          <w:rFonts w:ascii="Sylfaen" w:hAnsi="Sylfaen" w:cs="Sylfaen"/>
          <w:lang w:val="hy-AM"/>
        </w:rPr>
        <w:t>Եվ</w:t>
      </w:r>
      <w:r w:rsidR="00ED182D" w:rsidRPr="00ED182D">
        <w:rPr>
          <w:rFonts w:ascii="Sylfaen" w:hAnsi="Sylfaen" w:cs="Sylfaen"/>
          <w:lang w:val="hy-AM"/>
        </w:rPr>
        <w:t>ա</w:t>
      </w:r>
      <w:r w:rsidRPr="00670C11">
        <w:rPr>
          <w:rFonts w:ascii="Sylfaen" w:hAnsi="Sylfaen" w:cs="Sylfaen"/>
          <w:lang w:val="hy-AM"/>
        </w:rPr>
        <w:t>րատոմ</w:t>
      </w:r>
      <w:proofErr w:type="spellEnd"/>
      <w:r w:rsidRPr="00670C11">
        <w:rPr>
          <w:lang w:val="hy-AM"/>
        </w:rPr>
        <w:t xml:space="preserve">) </w:t>
      </w:r>
      <w:r w:rsidRPr="00670C11">
        <w:rPr>
          <w:rFonts w:ascii="Sylfaen" w:hAnsi="Sylfaen" w:cs="Sylfaen"/>
          <w:lang w:val="hy-AM"/>
        </w:rPr>
        <w:t>Միության</w:t>
      </w:r>
      <w:r w:rsidRPr="00670C11">
        <w:rPr>
          <w:lang w:val="hy-AM"/>
        </w:rPr>
        <w:t xml:space="preserve"> </w:t>
      </w:r>
      <w:r w:rsidRPr="00670C11">
        <w:rPr>
          <w:rFonts w:ascii="Sylfaen" w:hAnsi="Sylfaen" w:cs="Sylfaen"/>
          <w:lang w:val="hy-AM"/>
        </w:rPr>
        <w:t>ընդհանուր</w:t>
      </w:r>
      <w:r w:rsidRPr="00670C11">
        <w:rPr>
          <w:lang w:val="hy-AM"/>
        </w:rPr>
        <w:t xml:space="preserve"> </w:t>
      </w:r>
      <w:r w:rsidRPr="00670C11">
        <w:rPr>
          <w:rFonts w:ascii="Sylfaen" w:hAnsi="Sylfaen" w:cs="Sylfaen"/>
          <w:lang w:val="hy-AM"/>
        </w:rPr>
        <w:t>բյուջեի</w:t>
      </w:r>
      <w:r w:rsidRPr="00670C11">
        <w:rPr>
          <w:lang w:val="hy-AM"/>
        </w:rPr>
        <w:t xml:space="preserve"> </w:t>
      </w:r>
      <w:r w:rsidRPr="00670C11">
        <w:rPr>
          <w:rFonts w:ascii="Sylfaen" w:hAnsi="Sylfaen" w:cs="Sylfaen"/>
          <w:lang w:val="hy-AM"/>
        </w:rPr>
        <w:t>նկատմամբ</w:t>
      </w:r>
      <w:r w:rsidRPr="00670C11">
        <w:rPr>
          <w:lang w:val="hy-AM"/>
        </w:rPr>
        <w:t xml:space="preserve"> </w:t>
      </w:r>
      <w:r w:rsidRPr="00670C11">
        <w:rPr>
          <w:rFonts w:ascii="Sylfaen" w:hAnsi="Sylfaen" w:cs="Sylfaen"/>
          <w:lang w:val="hy-AM"/>
        </w:rPr>
        <w:t>կիրառվող</w:t>
      </w:r>
      <w:r w:rsidRPr="00670C11">
        <w:rPr>
          <w:lang w:val="hy-AM"/>
        </w:rPr>
        <w:t xml:space="preserve"> </w:t>
      </w:r>
      <w:r w:rsidRPr="00670C11">
        <w:rPr>
          <w:rFonts w:ascii="Sylfaen" w:hAnsi="Sylfaen" w:cs="Sylfaen"/>
          <w:lang w:val="hy-AM"/>
        </w:rPr>
        <w:t>ֆինանսական</w:t>
      </w:r>
      <w:r w:rsidRPr="00670C11">
        <w:rPr>
          <w:lang w:val="hy-AM"/>
        </w:rPr>
        <w:t xml:space="preserve"> </w:t>
      </w:r>
      <w:r w:rsidRPr="00670C11">
        <w:rPr>
          <w:rFonts w:ascii="Sylfaen" w:hAnsi="Sylfaen" w:cs="Sylfaen"/>
          <w:lang w:val="hy-AM"/>
        </w:rPr>
        <w:t>կանոնների</w:t>
      </w:r>
      <w:r w:rsidRPr="00670C11">
        <w:rPr>
          <w:lang w:val="hy-AM"/>
        </w:rPr>
        <w:t xml:space="preserve"> </w:t>
      </w:r>
      <w:r w:rsidRPr="00670C11">
        <w:rPr>
          <w:rFonts w:ascii="Sylfaen" w:hAnsi="Sylfaen" w:cs="Sylfaen"/>
          <w:lang w:val="hy-AM"/>
        </w:rPr>
        <w:t>մասին</w:t>
      </w:r>
      <w:r w:rsidRPr="00670C11">
        <w:rPr>
          <w:lang w:val="hy-AM"/>
        </w:rPr>
        <w:t xml:space="preserve">, </w:t>
      </w:r>
      <w:r w:rsidR="00ED182D">
        <w:rPr>
          <w:lang w:val="hy-AM"/>
        </w:rPr>
        <w:t xml:space="preserve"> </w:t>
      </w:r>
      <w:r w:rsidR="00ED182D" w:rsidRPr="00670C11">
        <w:rPr>
          <w:lang w:val="hy-AM"/>
        </w:rPr>
        <w:t>(</w:t>
      </w:r>
      <w:r w:rsidR="00ED182D" w:rsidRPr="00670C11">
        <w:rPr>
          <w:rFonts w:ascii="Sylfaen" w:hAnsi="Sylfaen" w:cs="Sylfaen"/>
          <w:lang w:val="hy-AM"/>
        </w:rPr>
        <w:t>ԵՄ</w:t>
      </w:r>
      <w:r w:rsidR="00ED182D">
        <w:rPr>
          <w:lang w:val="hy-AM"/>
        </w:rPr>
        <w:t>)</w:t>
      </w:r>
      <w:r w:rsidR="00ED182D" w:rsidRPr="00670C11">
        <w:rPr>
          <w:lang w:val="hy-AM"/>
        </w:rPr>
        <w:t xml:space="preserve"> </w:t>
      </w:r>
      <w:r w:rsidR="00ED182D">
        <w:rPr>
          <w:lang w:val="hy-AM"/>
        </w:rPr>
        <w:t>1296/2013</w:t>
      </w:r>
      <w:r w:rsidR="00ED182D" w:rsidRPr="00ED182D">
        <w:rPr>
          <w:lang w:val="hy-AM"/>
        </w:rPr>
        <w:t xml:space="preserve">, </w:t>
      </w:r>
      <w:r w:rsidRPr="00670C11">
        <w:rPr>
          <w:lang w:val="hy-AM"/>
        </w:rPr>
        <w:t xml:space="preserve"> (</w:t>
      </w:r>
      <w:r w:rsidRPr="00670C11">
        <w:rPr>
          <w:rFonts w:ascii="Sylfaen" w:hAnsi="Sylfaen" w:cs="Sylfaen"/>
          <w:lang w:val="hy-AM"/>
        </w:rPr>
        <w:t>ԵՄ</w:t>
      </w:r>
      <w:r w:rsidR="00ED182D">
        <w:rPr>
          <w:lang w:val="hy-AM"/>
        </w:rPr>
        <w:t>) 1301</w:t>
      </w:r>
      <w:r w:rsidR="00ED182D" w:rsidRPr="00ED182D">
        <w:rPr>
          <w:lang w:val="hy-AM"/>
        </w:rPr>
        <w:t xml:space="preserve">/ </w:t>
      </w:r>
      <w:r w:rsidR="00ED182D">
        <w:rPr>
          <w:lang w:val="hy-AM"/>
        </w:rPr>
        <w:t xml:space="preserve">2013,  </w:t>
      </w:r>
      <w:r w:rsidR="00ED182D" w:rsidRPr="00670C11">
        <w:rPr>
          <w:lang w:val="hy-AM"/>
        </w:rPr>
        <w:t>(</w:t>
      </w:r>
      <w:r w:rsidR="00ED182D" w:rsidRPr="00670C11">
        <w:rPr>
          <w:rFonts w:ascii="Sylfaen" w:hAnsi="Sylfaen" w:cs="Sylfaen"/>
          <w:lang w:val="hy-AM"/>
        </w:rPr>
        <w:t>ԵՄ</w:t>
      </w:r>
      <w:r w:rsidR="00ED182D">
        <w:rPr>
          <w:lang w:val="hy-AM"/>
        </w:rPr>
        <w:t>) 1303/2013,</w:t>
      </w:r>
      <w:r w:rsidR="00ED182D" w:rsidRPr="00ED182D">
        <w:rPr>
          <w:lang w:val="hy-AM"/>
        </w:rPr>
        <w:t xml:space="preserve">  </w:t>
      </w:r>
      <w:r w:rsidRPr="00670C11">
        <w:rPr>
          <w:lang w:val="hy-AM"/>
        </w:rPr>
        <w:t>(</w:t>
      </w:r>
      <w:r w:rsidRPr="00670C11">
        <w:rPr>
          <w:rFonts w:ascii="Sylfaen" w:hAnsi="Sylfaen" w:cs="Sylfaen"/>
          <w:lang w:val="hy-AM"/>
        </w:rPr>
        <w:t>ԵՄ</w:t>
      </w:r>
      <w:r w:rsidRPr="00670C11">
        <w:rPr>
          <w:lang w:val="hy-AM"/>
        </w:rPr>
        <w:t>)</w:t>
      </w:r>
      <w:r w:rsidR="00ED182D">
        <w:rPr>
          <w:lang w:val="hy-AM"/>
        </w:rPr>
        <w:t xml:space="preserve"> </w:t>
      </w:r>
      <w:r w:rsidRPr="00670C11">
        <w:rPr>
          <w:lang w:val="hy-AM"/>
        </w:rPr>
        <w:t>1304/2013, (</w:t>
      </w:r>
      <w:r w:rsidRPr="00670C11">
        <w:rPr>
          <w:rFonts w:ascii="Sylfaen" w:hAnsi="Sylfaen" w:cs="Sylfaen"/>
          <w:lang w:val="hy-AM"/>
        </w:rPr>
        <w:t>ԵՄ</w:t>
      </w:r>
      <w:r w:rsidRPr="00670C11">
        <w:rPr>
          <w:lang w:val="hy-AM"/>
        </w:rPr>
        <w:t>)</w:t>
      </w:r>
      <w:r w:rsidR="00ED182D">
        <w:rPr>
          <w:lang w:val="hy-AM"/>
        </w:rPr>
        <w:t xml:space="preserve"> </w:t>
      </w:r>
      <w:r w:rsidRPr="00670C11">
        <w:rPr>
          <w:lang w:val="hy-AM"/>
        </w:rPr>
        <w:t>1309/2013, (</w:t>
      </w:r>
      <w:r w:rsidRPr="00670C11">
        <w:rPr>
          <w:rFonts w:ascii="Sylfaen" w:hAnsi="Sylfaen" w:cs="Sylfaen"/>
          <w:lang w:val="hy-AM"/>
        </w:rPr>
        <w:t>ԵՄ</w:t>
      </w:r>
      <w:r w:rsidR="00ED182D">
        <w:rPr>
          <w:lang w:val="hy-AM"/>
        </w:rPr>
        <w:t xml:space="preserve">) </w:t>
      </w:r>
      <w:r w:rsidRPr="00670C11">
        <w:rPr>
          <w:lang w:val="hy-AM"/>
        </w:rPr>
        <w:t>1316/2013, (</w:t>
      </w:r>
      <w:r w:rsidRPr="00670C11">
        <w:rPr>
          <w:rFonts w:ascii="Sylfaen" w:hAnsi="Sylfaen" w:cs="Sylfaen"/>
          <w:lang w:val="hy-AM"/>
        </w:rPr>
        <w:t>ԵՄ</w:t>
      </w:r>
      <w:r w:rsidR="00ED182D">
        <w:rPr>
          <w:lang w:val="hy-AM"/>
        </w:rPr>
        <w:t>)</w:t>
      </w:r>
      <w:r w:rsidRPr="00670C11">
        <w:rPr>
          <w:lang w:val="hy-AM"/>
        </w:rPr>
        <w:t xml:space="preserve"> 223/2014, (</w:t>
      </w:r>
      <w:r w:rsidRPr="00670C11">
        <w:rPr>
          <w:rFonts w:ascii="Sylfaen" w:hAnsi="Sylfaen" w:cs="Sylfaen"/>
          <w:lang w:val="hy-AM"/>
        </w:rPr>
        <w:t>ԵՄ</w:t>
      </w:r>
      <w:r w:rsidR="00ED182D">
        <w:rPr>
          <w:lang w:val="hy-AM"/>
        </w:rPr>
        <w:t>) 283/2014</w:t>
      </w:r>
      <w:r w:rsidR="00ED182D" w:rsidRPr="00ED182D">
        <w:rPr>
          <w:lang w:val="hy-AM"/>
        </w:rPr>
        <w:t xml:space="preserve"> </w:t>
      </w:r>
      <w:proofErr w:type="spellStart"/>
      <w:r w:rsidR="00ED182D" w:rsidRPr="00ED182D">
        <w:rPr>
          <w:rFonts w:ascii="Sylfaen" w:hAnsi="Sylfaen"/>
          <w:lang w:val="hy-AM"/>
        </w:rPr>
        <w:t>կանոնակարգերի</w:t>
      </w:r>
      <w:proofErr w:type="spellEnd"/>
      <w:r w:rsidR="00ED182D" w:rsidRPr="00ED182D">
        <w:rPr>
          <w:rFonts w:ascii="Sylfaen" w:hAnsi="Sylfaen"/>
          <w:lang w:val="hy-AM"/>
        </w:rPr>
        <w:t xml:space="preserve"> լրացումներ</w:t>
      </w:r>
      <w:r w:rsidRPr="00670C11">
        <w:rPr>
          <w:lang w:val="hy-AM"/>
        </w:rPr>
        <w:t xml:space="preserve"> </w:t>
      </w:r>
      <w:r w:rsidRPr="00670C11">
        <w:rPr>
          <w:rFonts w:ascii="Sylfaen" w:hAnsi="Sylfaen" w:cs="Sylfaen"/>
          <w:lang w:val="hy-AM"/>
        </w:rPr>
        <w:t>և</w:t>
      </w:r>
      <w:r w:rsidR="00ED182D" w:rsidRPr="00ED182D">
        <w:rPr>
          <w:lang w:val="hy-AM"/>
        </w:rPr>
        <w:t xml:space="preserve"> </w:t>
      </w:r>
      <w:r w:rsidR="00671B61">
        <w:rPr>
          <w:lang w:val="hy-AM"/>
        </w:rPr>
        <w:t xml:space="preserve">541/2014 / </w:t>
      </w:r>
      <w:r w:rsidR="00671B61" w:rsidRPr="00670C11">
        <w:rPr>
          <w:lang w:val="hy-AM"/>
        </w:rPr>
        <w:t>(</w:t>
      </w:r>
      <w:r w:rsidR="00671B61" w:rsidRPr="00670C11">
        <w:rPr>
          <w:rFonts w:ascii="Sylfaen" w:hAnsi="Sylfaen" w:cs="Sylfaen"/>
          <w:lang w:val="hy-AM"/>
        </w:rPr>
        <w:t>ԵՄ</w:t>
      </w:r>
      <w:r w:rsidR="00671B61" w:rsidRPr="00670C11">
        <w:rPr>
          <w:lang w:val="hy-AM"/>
        </w:rPr>
        <w:t xml:space="preserve">) </w:t>
      </w:r>
      <w:r w:rsidRPr="00670C11">
        <w:rPr>
          <w:lang w:val="hy-AM"/>
        </w:rPr>
        <w:t xml:space="preserve"> </w:t>
      </w:r>
      <w:r w:rsidRPr="00670C11">
        <w:rPr>
          <w:rFonts w:ascii="Sylfaen" w:hAnsi="Sylfaen" w:cs="Sylfaen"/>
          <w:lang w:val="hy-AM"/>
        </w:rPr>
        <w:t>որոշումը</w:t>
      </w:r>
      <w:r w:rsidRPr="00670C11">
        <w:rPr>
          <w:lang w:val="hy-AM"/>
        </w:rPr>
        <w:t xml:space="preserve"> </w:t>
      </w:r>
      <w:r w:rsidRPr="00670C11">
        <w:rPr>
          <w:rFonts w:ascii="Sylfaen" w:hAnsi="Sylfaen" w:cs="Sylfaen"/>
          <w:lang w:val="hy-AM"/>
        </w:rPr>
        <w:t>և</w:t>
      </w:r>
      <w:r w:rsidRPr="00670C11">
        <w:rPr>
          <w:lang w:val="hy-AM"/>
        </w:rPr>
        <w:t xml:space="preserve"> </w:t>
      </w:r>
      <w:r w:rsidR="00ED182D" w:rsidRPr="00670C11">
        <w:rPr>
          <w:lang w:val="hy-AM"/>
        </w:rPr>
        <w:t>(</w:t>
      </w:r>
      <w:r w:rsidR="00ED182D" w:rsidRPr="00670C11">
        <w:rPr>
          <w:rFonts w:ascii="Sylfaen" w:hAnsi="Sylfaen" w:cs="Sylfaen"/>
          <w:lang w:val="hy-AM"/>
        </w:rPr>
        <w:t>ԵՄ</w:t>
      </w:r>
      <w:r w:rsidR="00ED182D" w:rsidRPr="00670C11">
        <w:rPr>
          <w:lang w:val="hy-AM"/>
        </w:rPr>
        <w:t xml:space="preserve">, </w:t>
      </w:r>
      <w:proofErr w:type="spellStart"/>
      <w:r w:rsidR="00ED182D" w:rsidRPr="00670C11">
        <w:rPr>
          <w:rFonts w:ascii="Sylfaen" w:hAnsi="Sylfaen" w:cs="Sylfaen"/>
          <w:lang w:val="hy-AM"/>
        </w:rPr>
        <w:t>Եվրա</w:t>
      </w:r>
      <w:r w:rsidR="00ED182D" w:rsidRPr="00ED182D">
        <w:rPr>
          <w:rFonts w:ascii="Sylfaen" w:hAnsi="Sylfaen" w:cs="Sylfaen"/>
          <w:lang w:val="hy-AM"/>
        </w:rPr>
        <w:t>ա</w:t>
      </w:r>
      <w:r w:rsidR="00ED182D" w:rsidRPr="00670C11">
        <w:rPr>
          <w:rFonts w:ascii="Sylfaen" w:hAnsi="Sylfaen" w:cs="Sylfaen"/>
          <w:lang w:val="hy-AM"/>
        </w:rPr>
        <w:t>տոմ</w:t>
      </w:r>
      <w:proofErr w:type="spellEnd"/>
      <w:r w:rsidR="00ED182D" w:rsidRPr="00670C11">
        <w:rPr>
          <w:lang w:val="hy-AM"/>
        </w:rPr>
        <w:t>)  966/2012</w:t>
      </w:r>
      <w:r w:rsidR="00ED182D" w:rsidRPr="00ED182D">
        <w:rPr>
          <w:lang w:val="hy-AM"/>
        </w:rPr>
        <w:t xml:space="preserve"> </w:t>
      </w:r>
      <w:proofErr w:type="spellStart"/>
      <w:r w:rsidR="00ED182D">
        <w:rPr>
          <w:rFonts w:ascii="Sylfaen" w:hAnsi="Sylfaen" w:cs="Sylfaen"/>
          <w:lang w:val="hy-AM"/>
        </w:rPr>
        <w:t>չեղարկող</w:t>
      </w:r>
      <w:proofErr w:type="spellEnd"/>
      <w:r w:rsidRPr="00670C11">
        <w:rPr>
          <w:lang w:val="hy-AM"/>
        </w:rPr>
        <w:t xml:space="preserve"> </w:t>
      </w:r>
      <w:r w:rsidRPr="00670C11">
        <w:rPr>
          <w:rFonts w:ascii="Sylfaen" w:hAnsi="Sylfaen" w:cs="Sylfaen"/>
          <w:lang w:val="hy-AM"/>
        </w:rPr>
        <w:t>կանոնակարգը</w:t>
      </w:r>
      <w:r w:rsidRPr="00670C11">
        <w:rPr>
          <w:lang w:val="hy-AM"/>
        </w:rPr>
        <w:t xml:space="preserve"> (OJ L 193, 30.7.2018, </w:t>
      </w:r>
      <w:r w:rsidRPr="00670C11">
        <w:rPr>
          <w:rFonts w:ascii="Sylfaen" w:hAnsi="Sylfaen" w:cs="Sylfaen"/>
          <w:lang w:val="hy-AM"/>
        </w:rPr>
        <w:t>էջ</w:t>
      </w:r>
      <w:r w:rsidRPr="00670C11">
        <w:rPr>
          <w:lang w:val="hy-AM"/>
        </w:rPr>
        <w:t xml:space="preserve"> 1):</w:t>
      </w:r>
    </w:p>
  </w:footnote>
  <w:footnote w:id="10">
    <w:p w14:paraId="029E4557" w14:textId="7A6E9011" w:rsidR="00F1705D" w:rsidRPr="009024B8" w:rsidRDefault="00F1705D" w:rsidP="00671B61">
      <w:pPr>
        <w:pStyle w:val="FootnoteText"/>
        <w:tabs>
          <w:tab w:val="clear" w:pos="567"/>
          <w:tab w:val="left" w:pos="0"/>
        </w:tabs>
        <w:ind w:left="0" w:firstLine="0"/>
        <w:rPr>
          <w:rFonts w:ascii="Sylfaen" w:hAnsi="Sylfaen"/>
          <w:lang w:val="hy-AM"/>
        </w:rPr>
      </w:pPr>
      <w:r>
        <w:rPr>
          <w:rStyle w:val="FootnoteReference"/>
        </w:rPr>
        <w:footnoteRef/>
      </w:r>
      <w:r w:rsidRPr="009024B8">
        <w:rPr>
          <w:lang w:val="hy-AM"/>
        </w:rPr>
        <w:t xml:space="preserve"> </w:t>
      </w:r>
      <w:r w:rsidRPr="009024B8">
        <w:rPr>
          <w:rFonts w:ascii="Sylfaen" w:hAnsi="Sylfaen" w:cs="Sylfaen"/>
          <w:lang w:val="hy-AM"/>
        </w:rPr>
        <w:t>Սա</w:t>
      </w:r>
      <w:r w:rsidRPr="009024B8">
        <w:rPr>
          <w:lang w:val="hy-AM"/>
        </w:rPr>
        <w:t xml:space="preserve"> </w:t>
      </w:r>
      <w:r w:rsidRPr="009024B8">
        <w:rPr>
          <w:rFonts w:ascii="Sylfaen" w:hAnsi="Sylfaen" w:cs="Sylfaen"/>
          <w:lang w:val="hy-AM"/>
        </w:rPr>
        <w:t>ներառում</w:t>
      </w:r>
      <w:r w:rsidRPr="009024B8">
        <w:rPr>
          <w:lang w:val="hy-AM"/>
        </w:rPr>
        <w:t xml:space="preserve"> </w:t>
      </w:r>
      <w:r w:rsidRPr="009024B8">
        <w:rPr>
          <w:rFonts w:ascii="Sylfaen" w:hAnsi="Sylfaen" w:cs="Sylfaen"/>
          <w:lang w:val="hy-AM"/>
        </w:rPr>
        <w:t>է</w:t>
      </w:r>
      <w:r w:rsidRPr="009024B8">
        <w:rPr>
          <w:lang w:val="hy-AM"/>
        </w:rPr>
        <w:t xml:space="preserve">, </w:t>
      </w:r>
      <w:r w:rsidRPr="009024B8">
        <w:rPr>
          <w:rFonts w:ascii="Sylfaen" w:hAnsi="Sylfaen" w:cs="Sylfaen"/>
          <w:lang w:val="hy-AM"/>
        </w:rPr>
        <w:t>մասնավորապես</w:t>
      </w:r>
      <w:r w:rsidRPr="009024B8">
        <w:rPr>
          <w:lang w:val="hy-AM"/>
        </w:rPr>
        <w:t xml:space="preserve">, </w:t>
      </w:r>
      <w:r w:rsidRPr="009024B8">
        <w:rPr>
          <w:rFonts w:ascii="Sylfaen" w:hAnsi="Sylfaen" w:cs="Sylfaen"/>
          <w:lang w:val="hy-AM"/>
        </w:rPr>
        <w:t>ԵՄ</w:t>
      </w:r>
      <w:r w:rsidRPr="009024B8">
        <w:rPr>
          <w:lang w:val="hy-AM"/>
        </w:rPr>
        <w:t>-</w:t>
      </w:r>
      <w:r w:rsidRPr="009024B8">
        <w:rPr>
          <w:rFonts w:ascii="Sylfaen" w:hAnsi="Sylfaen" w:cs="Sylfaen"/>
          <w:lang w:val="hy-AM"/>
        </w:rPr>
        <w:t>ի</w:t>
      </w:r>
      <w:r w:rsidRPr="009024B8">
        <w:rPr>
          <w:lang w:val="hy-AM"/>
        </w:rPr>
        <w:t xml:space="preserve"> </w:t>
      </w:r>
      <w:r w:rsidRPr="009024B8">
        <w:rPr>
          <w:rFonts w:ascii="Sylfaen" w:hAnsi="Sylfaen" w:cs="Sylfaen"/>
          <w:lang w:val="hy-AM"/>
        </w:rPr>
        <w:t>վերականգնման</w:t>
      </w:r>
      <w:r w:rsidRPr="009024B8">
        <w:rPr>
          <w:lang w:val="hy-AM"/>
        </w:rPr>
        <w:t xml:space="preserve"> </w:t>
      </w:r>
      <w:r w:rsidRPr="009024B8">
        <w:rPr>
          <w:rFonts w:ascii="Sylfaen" w:hAnsi="Sylfaen" w:cs="Sylfaen"/>
          <w:lang w:val="hy-AM"/>
        </w:rPr>
        <w:t>գործիքի</w:t>
      </w:r>
      <w:r w:rsidRPr="009024B8">
        <w:rPr>
          <w:lang w:val="hy-AM"/>
        </w:rPr>
        <w:t xml:space="preserve"> </w:t>
      </w:r>
      <w:r w:rsidRPr="009024B8">
        <w:rPr>
          <w:rFonts w:ascii="Sylfaen" w:hAnsi="Sylfaen" w:cs="Sylfaen"/>
          <w:lang w:val="hy-AM"/>
        </w:rPr>
        <w:t>միջոցները</w:t>
      </w:r>
      <w:r w:rsidR="00FC3AA8" w:rsidRPr="00FC3AA8">
        <w:rPr>
          <w:lang w:val="hy-AM"/>
        </w:rPr>
        <w:t xml:space="preserve">, </w:t>
      </w:r>
      <w:r w:rsidR="00FC3AA8" w:rsidRPr="00FC3AA8">
        <w:rPr>
          <w:rFonts w:ascii="Sylfaen" w:hAnsi="Sylfaen"/>
          <w:lang w:val="hy-AM"/>
        </w:rPr>
        <w:t>հաստատված</w:t>
      </w:r>
      <w:r w:rsidR="00FC3AA8" w:rsidRPr="00FC3AA8">
        <w:rPr>
          <w:lang w:val="hy-AM"/>
        </w:rPr>
        <w:t xml:space="preserve"> </w:t>
      </w:r>
      <w:r w:rsidR="00FC3AA8" w:rsidRPr="009024B8">
        <w:rPr>
          <w:rFonts w:ascii="Sylfaen" w:hAnsi="Sylfaen" w:cs="Sylfaen"/>
          <w:lang w:val="hy-AM"/>
        </w:rPr>
        <w:t>Խորհրդի</w:t>
      </w:r>
      <w:r w:rsidR="00FC3AA8" w:rsidRPr="009024B8">
        <w:rPr>
          <w:lang w:val="hy-AM"/>
        </w:rPr>
        <w:t xml:space="preserve"> </w:t>
      </w:r>
      <w:r w:rsidR="00FC3AA8">
        <w:rPr>
          <w:rFonts w:ascii="Sylfaen" w:hAnsi="Sylfaen"/>
          <w:lang w:val="hy-AM"/>
        </w:rPr>
        <w:t xml:space="preserve">2020 թվականի դեկտեմբերի 14-ի </w:t>
      </w:r>
      <w:r w:rsidR="00FC3AA8">
        <w:rPr>
          <w:lang w:val="hy-AM"/>
        </w:rPr>
        <w:t>2020/2094</w:t>
      </w:r>
      <w:r w:rsidR="00FC3AA8">
        <w:rPr>
          <w:rFonts w:ascii="Sylfaen" w:hAnsi="Sylfaen"/>
          <w:lang w:val="hy-AM"/>
        </w:rPr>
        <w:t>/</w:t>
      </w:r>
      <w:r w:rsidR="00FC3AA8" w:rsidRPr="009024B8">
        <w:rPr>
          <w:rFonts w:ascii="Sylfaen" w:hAnsi="Sylfaen" w:cs="Sylfaen"/>
          <w:lang w:val="hy-AM"/>
        </w:rPr>
        <w:t>ԵՄ</w:t>
      </w:r>
      <w:r w:rsidR="00FC3AA8" w:rsidRPr="009024B8">
        <w:rPr>
          <w:lang w:val="hy-AM"/>
        </w:rPr>
        <w:t xml:space="preserve"> </w:t>
      </w:r>
      <w:r w:rsidR="00FC3AA8" w:rsidRPr="009024B8">
        <w:rPr>
          <w:rFonts w:ascii="Sylfaen" w:hAnsi="Sylfaen" w:cs="Sylfaen"/>
          <w:lang w:val="hy-AM"/>
        </w:rPr>
        <w:t>կանոնակարգով</w:t>
      </w:r>
      <w:r w:rsidR="00FC3AA8" w:rsidRPr="00FC3AA8">
        <w:rPr>
          <w:rFonts w:ascii="Sylfaen" w:hAnsi="Sylfaen" w:cs="Sylfaen"/>
          <w:lang w:val="hy-AM"/>
        </w:rPr>
        <w:t>,</w:t>
      </w:r>
      <w:r w:rsidRPr="009024B8">
        <w:rPr>
          <w:lang w:val="hy-AM"/>
        </w:rPr>
        <w:t xml:space="preserve"> </w:t>
      </w:r>
      <w:r w:rsidRPr="009024B8">
        <w:rPr>
          <w:rFonts w:ascii="Sylfaen" w:hAnsi="Sylfaen" w:cs="Sylfaen"/>
          <w:lang w:val="hy-AM"/>
        </w:rPr>
        <w:t>որ</w:t>
      </w:r>
      <w:r>
        <w:rPr>
          <w:rFonts w:ascii="Sylfaen" w:hAnsi="Sylfaen" w:cs="Sylfaen"/>
          <w:lang w:val="hy-AM"/>
        </w:rPr>
        <w:t>ով</w:t>
      </w:r>
      <w:r w:rsidRPr="009024B8">
        <w:rPr>
          <w:lang w:val="hy-AM"/>
        </w:rPr>
        <w:t xml:space="preserve"> </w:t>
      </w:r>
      <w:r w:rsidRPr="009024B8">
        <w:rPr>
          <w:rFonts w:ascii="Sylfaen" w:hAnsi="Sylfaen" w:cs="Sylfaen"/>
          <w:lang w:val="hy-AM"/>
        </w:rPr>
        <w:t>ստեղծում</w:t>
      </w:r>
      <w:r w:rsidRPr="009024B8">
        <w:rPr>
          <w:lang w:val="hy-AM"/>
        </w:rPr>
        <w:t xml:space="preserve"> </w:t>
      </w:r>
      <w:r w:rsidRPr="009024B8">
        <w:rPr>
          <w:rFonts w:ascii="Sylfaen" w:hAnsi="Sylfaen" w:cs="Sylfaen"/>
          <w:lang w:val="hy-AM"/>
        </w:rPr>
        <w:t>է</w:t>
      </w:r>
      <w:r w:rsidRPr="009024B8">
        <w:rPr>
          <w:lang w:val="hy-AM"/>
        </w:rPr>
        <w:t xml:space="preserve"> </w:t>
      </w:r>
      <w:proofErr w:type="spellStart"/>
      <w:r w:rsidRPr="009024B8">
        <w:rPr>
          <w:rFonts w:ascii="Sylfaen" w:hAnsi="Sylfaen" w:cs="Sylfaen"/>
          <w:lang w:val="hy-AM"/>
        </w:rPr>
        <w:t>Եվր</w:t>
      </w:r>
      <w:r>
        <w:rPr>
          <w:rFonts w:ascii="Sylfaen" w:hAnsi="Sylfaen" w:cs="Sylfaen"/>
          <w:lang w:val="hy-AM"/>
        </w:rPr>
        <w:t>ոպական</w:t>
      </w:r>
      <w:proofErr w:type="spellEnd"/>
      <w:r>
        <w:rPr>
          <w:rFonts w:ascii="Sylfaen" w:hAnsi="Sylfaen" w:cs="Sylfaen"/>
          <w:lang w:val="hy-AM"/>
        </w:rPr>
        <w:t xml:space="preserve"> </w:t>
      </w:r>
      <w:r w:rsidR="00B8626C" w:rsidRPr="00CE61B1">
        <w:rPr>
          <w:rFonts w:ascii="Sylfaen" w:hAnsi="Sylfaen" w:cs="Sylfaen"/>
          <w:lang w:val="hy-AM"/>
        </w:rPr>
        <w:t>մ</w:t>
      </w:r>
      <w:r w:rsidRPr="009024B8">
        <w:rPr>
          <w:rFonts w:ascii="Sylfaen" w:hAnsi="Sylfaen" w:cs="Sylfaen"/>
          <w:lang w:val="hy-AM"/>
        </w:rPr>
        <w:t>իության</w:t>
      </w:r>
      <w:r w:rsidRPr="009024B8">
        <w:rPr>
          <w:lang w:val="hy-AM"/>
        </w:rPr>
        <w:t xml:space="preserve"> </w:t>
      </w:r>
      <w:r w:rsidRPr="009024B8">
        <w:rPr>
          <w:rFonts w:ascii="Sylfaen" w:hAnsi="Sylfaen" w:cs="Sylfaen"/>
          <w:lang w:val="hy-AM"/>
        </w:rPr>
        <w:t>վերականգնման</w:t>
      </w:r>
      <w:r w:rsidRPr="009024B8">
        <w:rPr>
          <w:lang w:val="hy-AM"/>
        </w:rPr>
        <w:t xml:space="preserve"> </w:t>
      </w:r>
      <w:r w:rsidRPr="009024B8">
        <w:rPr>
          <w:rFonts w:ascii="Sylfaen" w:hAnsi="Sylfaen" w:cs="Sylfaen"/>
          <w:lang w:val="hy-AM"/>
        </w:rPr>
        <w:t>գործիք</w:t>
      </w:r>
      <w:r w:rsidR="00E90988">
        <w:rPr>
          <w:rFonts w:ascii="Sylfaen" w:hAnsi="Sylfaen" w:cs="Sylfaen"/>
          <w:lang w:val="hy-AM"/>
        </w:rPr>
        <w:t>ը՝</w:t>
      </w:r>
      <w:r>
        <w:rPr>
          <w:rFonts w:ascii="Sylfaen" w:hAnsi="Sylfaen" w:cs="Sylfaen"/>
          <w:lang w:val="hy-AM"/>
        </w:rPr>
        <w:t xml:space="preserve"> </w:t>
      </w:r>
      <w:r>
        <w:rPr>
          <w:rFonts w:ascii="Sylfaen" w:hAnsi="Sylfaen"/>
          <w:lang w:val="hy-AM"/>
        </w:rPr>
        <w:t xml:space="preserve">միտված </w:t>
      </w:r>
      <w:r w:rsidRPr="009024B8">
        <w:rPr>
          <w:lang w:val="hy-AM"/>
        </w:rPr>
        <w:t xml:space="preserve">COVID-19 </w:t>
      </w:r>
      <w:r w:rsidRPr="009024B8">
        <w:rPr>
          <w:rFonts w:ascii="Sylfaen" w:hAnsi="Sylfaen" w:cs="Sylfaen"/>
          <w:lang w:val="hy-AM"/>
        </w:rPr>
        <w:t>ճգնաժամի</w:t>
      </w:r>
      <w:r w:rsidRPr="009024B8">
        <w:rPr>
          <w:lang w:val="hy-AM"/>
        </w:rPr>
        <w:t xml:space="preserve"> </w:t>
      </w:r>
      <w:proofErr w:type="spellStart"/>
      <w:r w:rsidRPr="009024B8">
        <w:rPr>
          <w:rFonts w:ascii="Sylfaen" w:hAnsi="Sylfaen" w:cs="Sylfaen"/>
          <w:lang w:val="hy-AM"/>
        </w:rPr>
        <w:t>հետևանքների</w:t>
      </w:r>
      <w:proofErr w:type="spellEnd"/>
      <w:r>
        <w:rPr>
          <w:rFonts w:ascii="Sylfaen" w:hAnsi="Sylfaen" w:cs="Sylfaen"/>
          <w:lang w:val="hy-AM"/>
        </w:rPr>
        <w:t xml:space="preserve"> հաղթահարմանը</w:t>
      </w:r>
      <w:r w:rsidRPr="009024B8">
        <w:rPr>
          <w:lang w:val="hy-AM"/>
        </w:rPr>
        <w:t xml:space="preserve"> (OJ L 433I, 22.12 .2020, </w:t>
      </w:r>
      <w:r w:rsidRPr="009024B8">
        <w:rPr>
          <w:rFonts w:ascii="Sylfaen" w:hAnsi="Sylfaen" w:cs="Sylfaen"/>
          <w:lang w:val="hy-AM"/>
        </w:rPr>
        <w:t>էջ</w:t>
      </w:r>
      <w:r w:rsidRPr="009024B8">
        <w:rPr>
          <w:lang w:val="hy-AM"/>
        </w:rPr>
        <w:t xml:space="preserve"> 23):</w:t>
      </w:r>
    </w:p>
  </w:footnote>
  <w:footnote w:id="11">
    <w:p w14:paraId="0CD6C5D8" w14:textId="5BB839E2" w:rsidR="00F1705D" w:rsidRPr="00B8626C" w:rsidRDefault="00F1705D" w:rsidP="0078116D">
      <w:pPr>
        <w:pStyle w:val="FootnoteText"/>
        <w:rPr>
          <w:rFonts w:ascii="Sylfaen" w:hAnsi="Sylfaen"/>
          <w:lang w:val="hy-AM"/>
        </w:rPr>
      </w:pPr>
      <w:r>
        <w:rPr>
          <w:rStyle w:val="FootnoteReference"/>
        </w:rPr>
        <w:footnoteRef/>
      </w:r>
      <w:r w:rsidRPr="009D76FF">
        <w:rPr>
          <w:lang w:val="hy-AM"/>
        </w:rPr>
        <w:t xml:space="preserve"> </w:t>
      </w:r>
      <w:r w:rsidRPr="009D76FF">
        <w:rPr>
          <w:iCs/>
          <w:lang w:val="hy-AM"/>
        </w:rPr>
        <w:t xml:space="preserve">OJ L 433I, 22.12.2020, </w:t>
      </w:r>
      <w:r>
        <w:rPr>
          <w:rFonts w:ascii="Sylfaen" w:hAnsi="Sylfaen"/>
          <w:iCs/>
          <w:lang w:val="hy-AM"/>
        </w:rPr>
        <w:t xml:space="preserve">էջ </w:t>
      </w:r>
      <w:r w:rsidRPr="009D76FF">
        <w:rPr>
          <w:iCs/>
          <w:lang w:val="hy-AM"/>
        </w:rPr>
        <w:t>2</w:t>
      </w:r>
      <w:r w:rsidRPr="00CE61B1">
        <w:rPr>
          <w:iCs/>
          <w:lang w:val="hy-AM"/>
        </w:rPr>
        <w:t>3</w:t>
      </w:r>
      <w:r w:rsidR="00B8626C" w:rsidRPr="00CE61B1">
        <w:rPr>
          <w:iCs/>
          <w:lang w:val="hy-AM"/>
        </w:rPr>
        <w:t>:</w:t>
      </w:r>
    </w:p>
  </w:footnote>
  <w:footnote w:id="12">
    <w:p w14:paraId="26709B88" w14:textId="77777777" w:rsidR="002A2BD1" w:rsidRPr="002A2BD1" w:rsidRDefault="002A2BD1" w:rsidP="002A2BD1">
      <w:pPr>
        <w:pStyle w:val="FootnoteText"/>
        <w:rPr>
          <w:rFonts w:ascii="Sylfaen" w:hAnsi="Sylfaen"/>
          <w:lang w:val="hy-AM"/>
        </w:rPr>
      </w:pPr>
      <w:r>
        <w:rPr>
          <w:rStyle w:val="FootnoteReference"/>
        </w:rPr>
        <w:footnoteRef/>
      </w:r>
      <w:r w:rsidRPr="002A2BD1">
        <w:rPr>
          <w:lang w:val="hy-AM"/>
        </w:rPr>
        <w:t xml:space="preserve"> </w:t>
      </w:r>
      <w:r w:rsidRPr="009024B8">
        <w:rPr>
          <w:rFonts w:ascii="Sylfaen" w:hAnsi="Sylfaen" w:cs="Sylfaen"/>
          <w:lang w:val="hy-AM"/>
        </w:rPr>
        <w:t>Սա</w:t>
      </w:r>
      <w:r w:rsidRPr="009024B8">
        <w:rPr>
          <w:lang w:val="hy-AM"/>
        </w:rPr>
        <w:t xml:space="preserve"> </w:t>
      </w:r>
      <w:r w:rsidRPr="009024B8">
        <w:rPr>
          <w:rFonts w:ascii="Sylfaen" w:hAnsi="Sylfaen" w:cs="Sylfaen"/>
          <w:lang w:val="hy-AM"/>
        </w:rPr>
        <w:t>ներառում</w:t>
      </w:r>
      <w:r w:rsidRPr="009024B8">
        <w:rPr>
          <w:lang w:val="hy-AM"/>
        </w:rPr>
        <w:t xml:space="preserve"> </w:t>
      </w:r>
      <w:r w:rsidRPr="009024B8">
        <w:rPr>
          <w:rFonts w:ascii="Sylfaen" w:hAnsi="Sylfaen" w:cs="Sylfaen"/>
          <w:lang w:val="hy-AM"/>
        </w:rPr>
        <w:t>է</w:t>
      </w:r>
      <w:r w:rsidRPr="009024B8">
        <w:rPr>
          <w:lang w:val="hy-AM"/>
        </w:rPr>
        <w:t xml:space="preserve">, </w:t>
      </w:r>
      <w:r w:rsidRPr="009024B8">
        <w:rPr>
          <w:rFonts w:ascii="Sylfaen" w:hAnsi="Sylfaen" w:cs="Sylfaen"/>
          <w:lang w:val="hy-AM"/>
        </w:rPr>
        <w:t>մասնավորապես</w:t>
      </w:r>
      <w:r w:rsidRPr="009024B8">
        <w:rPr>
          <w:lang w:val="hy-AM"/>
        </w:rPr>
        <w:t xml:space="preserve">, </w:t>
      </w:r>
      <w:r w:rsidRPr="009024B8">
        <w:rPr>
          <w:rFonts w:ascii="Sylfaen" w:hAnsi="Sylfaen" w:cs="Sylfaen"/>
          <w:lang w:val="hy-AM"/>
        </w:rPr>
        <w:t>ԵՄ</w:t>
      </w:r>
      <w:r w:rsidRPr="009024B8">
        <w:rPr>
          <w:lang w:val="hy-AM"/>
        </w:rPr>
        <w:t>-</w:t>
      </w:r>
      <w:r w:rsidRPr="009024B8">
        <w:rPr>
          <w:rFonts w:ascii="Sylfaen" w:hAnsi="Sylfaen" w:cs="Sylfaen"/>
          <w:lang w:val="hy-AM"/>
        </w:rPr>
        <w:t>ի</w:t>
      </w:r>
      <w:r w:rsidRPr="009024B8">
        <w:rPr>
          <w:lang w:val="hy-AM"/>
        </w:rPr>
        <w:t xml:space="preserve"> </w:t>
      </w:r>
      <w:r w:rsidRPr="009024B8">
        <w:rPr>
          <w:rFonts w:ascii="Sylfaen" w:hAnsi="Sylfaen" w:cs="Sylfaen"/>
          <w:lang w:val="hy-AM"/>
        </w:rPr>
        <w:t>վերականգնման</w:t>
      </w:r>
      <w:r w:rsidRPr="009024B8">
        <w:rPr>
          <w:lang w:val="hy-AM"/>
        </w:rPr>
        <w:t xml:space="preserve"> </w:t>
      </w:r>
      <w:r w:rsidRPr="009024B8">
        <w:rPr>
          <w:rFonts w:ascii="Sylfaen" w:hAnsi="Sylfaen" w:cs="Sylfaen"/>
          <w:lang w:val="hy-AM"/>
        </w:rPr>
        <w:t>գործիքի</w:t>
      </w:r>
      <w:r w:rsidRPr="009024B8">
        <w:rPr>
          <w:lang w:val="hy-AM"/>
        </w:rPr>
        <w:t xml:space="preserve"> </w:t>
      </w:r>
      <w:r w:rsidRPr="009024B8">
        <w:rPr>
          <w:rFonts w:ascii="Sylfaen" w:hAnsi="Sylfaen" w:cs="Sylfaen"/>
          <w:lang w:val="hy-AM"/>
        </w:rPr>
        <w:t>միջոցները</w:t>
      </w:r>
      <w:r w:rsidRPr="00FC3AA8">
        <w:rPr>
          <w:lang w:val="hy-AM"/>
        </w:rPr>
        <w:t xml:space="preserve">, </w:t>
      </w:r>
      <w:r w:rsidRPr="00FC3AA8">
        <w:rPr>
          <w:rFonts w:ascii="Sylfaen" w:hAnsi="Sylfaen"/>
          <w:lang w:val="hy-AM"/>
        </w:rPr>
        <w:t>հաստատված</w:t>
      </w:r>
      <w:r w:rsidRPr="00FC3AA8">
        <w:rPr>
          <w:lang w:val="hy-AM"/>
        </w:rPr>
        <w:t xml:space="preserve"> </w:t>
      </w:r>
      <w:r w:rsidRPr="009024B8">
        <w:rPr>
          <w:rFonts w:ascii="Sylfaen" w:hAnsi="Sylfaen" w:cs="Sylfaen"/>
          <w:lang w:val="hy-AM"/>
        </w:rPr>
        <w:t>Խորհրդի</w:t>
      </w:r>
      <w:r w:rsidRPr="009024B8">
        <w:rPr>
          <w:lang w:val="hy-AM"/>
        </w:rPr>
        <w:t xml:space="preserve"> </w:t>
      </w:r>
      <w:r>
        <w:rPr>
          <w:rFonts w:ascii="Sylfaen" w:hAnsi="Sylfaen"/>
          <w:lang w:val="hy-AM"/>
        </w:rPr>
        <w:t xml:space="preserve">2020 թվականի դեկտեմբերի 14-ի </w:t>
      </w:r>
      <w:r>
        <w:rPr>
          <w:lang w:val="hy-AM"/>
        </w:rPr>
        <w:t>2020/2094</w:t>
      </w:r>
      <w:r>
        <w:rPr>
          <w:rFonts w:ascii="Sylfaen" w:hAnsi="Sylfaen"/>
          <w:lang w:val="hy-AM"/>
        </w:rPr>
        <w:t>/</w:t>
      </w:r>
      <w:r w:rsidRPr="009024B8">
        <w:rPr>
          <w:rFonts w:ascii="Sylfaen" w:hAnsi="Sylfaen" w:cs="Sylfaen"/>
          <w:lang w:val="hy-AM"/>
        </w:rPr>
        <w:t>ԵՄ</w:t>
      </w:r>
      <w:r w:rsidRPr="009024B8">
        <w:rPr>
          <w:lang w:val="hy-AM"/>
        </w:rPr>
        <w:t xml:space="preserve"> </w:t>
      </w:r>
      <w:r w:rsidRPr="009024B8">
        <w:rPr>
          <w:rFonts w:ascii="Sylfaen" w:hAnsi="Sylfaen" w:cs="Sylfaen"/>
          <w:lang w:val="hy-AM"/>
        </w:rPr>
        <w:t>կանոնակարգով</w:t>
      </w:r>
      <w:r w:rsidRPr="00FC3AA8">
        <w:rPr>
          <w:rFonts w:ascii="Sylfaen" w:hAnsi="Sylfaen" w:cs="Sylfaen"/>
          <w:lang w:val="hy-AM"/>
        </w:rPr>
        <w:t>,</w:t>
      </w:r>
      <w:r w:rsidRPr="009024B8">
        <w:rPr>
          <w:lang w:val="hy-AM"/>
        </w:rPr>
        <w:t xml:space="preserve"> </w:t>
      </w:r>
      <w:r w:rsidRPr="009024B8">
        <w:rPr>
          <w:rFonts w:ascii="Sylfaen" w:hAnsi="Sylfaen" w:cs="Sylfaen"/>
          <w:lang w:val="hy-AM"/>
        </w:rPr>
        <w:t>որ</w:t>
      </w:r>
      <w:r>
        <w:rPr>
          <w:rFonts w:ascii="Sylfaen" w:hAnsi="Sylfaen" w:cs="Sylfaen"/>
          <w:lang w:val="hy-AM"/>
        </w:rPr>
        <w:t>ով</w:t>
      </w:r>
      <w:r w:rsidRPr="009024B8">
        <w:rPr>
          <w:lang w:val="hy-AM"/>
        </w:rPr>
        <w:t xml:space="preserve"> </w:t>
      </w:r>
      <w:r w:rsidRPr="009024B8">
        <w:rPr>
          <w:rFonts w:ascii="Sylfaen" w:hAnsi="Sylfaen" w:cs="Sylfaen"/>
          <w:lang w:val="hy-AM"/>
        </w:rPr>
        <w:t>ստեղծում</w:t>
      </w:r>
      <w:r w:rsidRPr="009024B8">
        <w:rPr>
          <w:lang w:val="hy-AM"/>
        </w:rPr>
        <w:t xml:space="preserve"> </w:t>
      </w:r>
      <w:r w:rsidRPr="009024B8">
        <w:rPr>
          <w:rFonts w:ascii="Sylfaen" w:hAnsi="Sylfaen" w:cs="Sylfaen"/>
          <w:lang w:val="hy-AM"/>
        </w:rPr>
        <w:t>է</w:t>
      </w:r>
      <w:r w:rsidRPr="009024B8">
        <w:rPr>
          <w:lang w:val="hy-AM"/>
        </w:rPr>
        <w:t xml:space="preserve"> </w:t>
      </w:r>
      <w:proofErr w:type="spellStart"/>
      <w:r w:rsidRPr="009024B8">
        <w:rPr>
          <w:rFonts w:ascii="Sylfaen" w:hAnsi="Sylfaen" w:cs="Sylfaen"/>
          <w:lang w:val="hy-AM"/>
        </w:rPr>
        <w:t>Եվր</w:t>
      </w:r>
      <w:r>
        <w:rPr>
          <w:rFonts w:ascii="Sylfaen" w:hAnsi="Sylfaen" w:cs="Sylfaen"/>
          <w:lang w:val="hy-AM"/>
        </w:rPr>
        <w:t>ոպական</w:t>
      </w:r>
      <w:proofErr w:type="spellEnd"/>
      <w:r>
        <w:rPr>
          <w:rFonts w:ascii="Sylfaen" w:hAnsi="Sylfaen" w:cs="Sylfaen"/>
          <w:lang w:val="hy-AM"/>
        </w:rPr>
        <w:t xml:space="preserve"> Մ</w:t>
      </w:r>
      <w:r w:rsidRPr="009024B8">
        <w:rPr>
          <w:rFonts w:ascii="Sylfaen" w:hAnsi="Sylfaen" w:cs="Sylfaen"/>
          <w:lang w:val="hy-AM"/>
        </w:rPr>
        <w:t>իության</w:t>
      </w:r>
      <w:r w:rsidRPr="009024B8">
        <w:rPr>
          <w:lang w:val="hy-AM"/>
        </w:rPr>
        <w:t xml:space="preserve"> </w:t>
      </w:r>
      <w:r w:rsidRPr="009024B8">
        <w:rPr>
          <w:rFonts w:ascii="Sylfaen" w:hAnsi="Sylfaen" w:cs="Sylfaen"/>
          <w:lang w:val="hy-AM"/>
        </w:rPr>
        <w:t>վերականգնման</w:t>
      </w:r>
      <w:r w:rsidRPr="009024B8">
        <w:rPr>
          <w:lang w:val="hy-AM"/>
        </w:rPr>
        <w:t xml:space="preserve"> </w:t>
      </w:r>
      <w:r w:rsidRPr="009024B8">
        <w:rPr>
          <w:rFonts w:ascii="Sylfaen" w:hAnsi="Sylfaen" w:cs="Sylfaen"/>
          <w:lang w:val="hy-AM"/>
        </w:rPr>
        <w:t>գործիք</w:t>
      </w:r>
      <w:r>
        <w:rPr>
          <w:rFonts w:ascii="Sylfaen" w:hAnsi="Sylfaen" w:cs="Sylfaen"/>
          <w:lang w:val="hy-AM"/>
        </w:rPr>
        <w:t xml:space="preserve">ը՝ </w:t>
      </w:r>
      <w:r>
        <w:rPr>
          <w:rFonts w:ascii="Sylfaen" w:hAnsi="Sylfaen"/>
          <w:lang w:val="hy-AM"/>
        </w:rPr>
        <w:t xml:space="preserve">միտված </w:t>
      </w:r>
      <w:r w:rsidRPr="009024B8">
        <w:rPr>
          <w:lang w:val="hy-AM"/>
        </w:rPr>
        <w:t xml:space="preserve">COVID-19 </w:t>
      </w:r>
      <w:r w:rsidRPr="009024B8">
        <w:rPr>
          <w:rFonts w:ascii="Sylfaen" w:hAnsi="Sylfaen" w:cs="Sylfaen"/>
          <w:lang w:val="hy-AM"/>
        </w:rPr>
        <w:t>ճգնաժամի</w:t>
      </w:r>
      <w:r w:rsidRPr="009024B8">
        <w:rPr>
          <w:lang w:val="hy-AM"/>
        </w:rPr>
        <w:t xml:space="preserve"> </w:t>
      </w:r>
      <w:proofErr w:type="spellStart"/>
      <w:r w:rsidRPr="009024B8">
        <w:rPr>
          <w:rFonts w:ascii="Sylfaen" w:hAnsi="Sylfaen" w:cs="Sylfaen"/>
          <w:lang w:val="hy-AM"/>
        </w:rPr>
        <w:t>հետևանքների</w:t>
      </w:r>
      <w:proofErr w:type="spellEnd"/>
      <w:r>
        <w:rPr>
          <w:rFonts w:ascii="Sylfaen" w:hAnsi="Sylfaen" w:cs="Sylfaen"/>
          <w:lang w:val="hy-AM"/>
        </w:rPr>
        <w:t xml:space="preserve"> հաղթահարմանը</w:t>
      </w:r>
      <w:r w:rsidRPr="009024B8">
        <w:rPr>
          <w:lang w:val="hy-AM"/>
        </w:rPr>
        <w:t xml:space="preserve"> (OJ L 433I, 22.12 .2020, </w:t>
      </w:r>
      <w:r w:rsidRPr="009024B8">
        <w:rPr>
          <w:rFonts w:ascii="Sylfaen" w:hAnsi="Sylfaen" w:cs="Sylfaen"/>
          <w:lang w:val="hy-AM"/>
        </w:rPr>
        <w:t>էջ</w:t>
      </w:r>
      <w:r w:rsidRPr="009024B8">
        <w:rPr>
          <w:lang w:val="hy-AM"/>
        </w:rPr>
        <w:t xml:space="preserve"> 23):</w:t>
      </w:r>
    </w:p>
  </w:footnote>
  <w:footnote w:id="13">
    <w:p w14:paraId="490B7362" w14:textId="77777777" w:rsidR="002A2BD1" w:rsidRPr="00010278" w:rsidRDefault="002A2BD1" w:rsidP="002A2BD1">
      <w:pPr>
        <w:pStyle w:val="FootnoteText"/>
        <w:rPr>
          <w:rFonts w:ascii="Sylfaen" w:hAnsi="Sylfaen"/>
          <w:lang w:val="hy-AM"/>
        </w:rPr>
      </w:pPr>
      <w:r>
        <w:rPr>
          <w:rStyle w:val="FootnoteReference"/>
        </w:rPr>
        <w:footnoteRef/>
      </w:r>
      <w:r w:rsidRPr="00010278">
        <w:rPr>
          <w:lang w:val="hy-AM"/>
        </w:rPr>
        <w:t xml:space="preserve"> </w:t>
      </w:r>
      <w:r w:rsidRPr="00010278">
        <w:rPr>
          <w:iCs/>
          <w:lang w:val="hy-AM"/>
        </w:rPr>
        <w:t xml:space="preserve">OJ L 433I , 22.12.2020, </w:t>
      </w:r>
      <w:r>
        <w:rPr>
          <w:rFonts w:ascii="Sylfaen" w:hAnsi="Sylfaen"/>
          <w:iCs/>
          <w:lang w:val="hy-AM"/>
        </w:rPr>
        <w:t>էջ</w:t>
      </w:r>
      <w:r w:rsidRPr="00010278">
        <w:rPr>
          <w:iCs/>
          <w:lang w:val="hy-AM"/>
        </w:rPr>
        <w:t>. 23</w:t>
      </w:r>
    </w:p>
  </w:footnote>
  <w:footnote w:id="14">
    <w:p w14:paraId="57565007" w14:textId="77777777" w:rsidR="002A2BD1" w:rsidRPr="0033741C" w:rsidRDefault="002A2BD1" w:rsidP="002A2BD1">
      <w:pPr>
        <w:pStyle w:val="FootnoteText"/>
        <w:rPr>
          <w:rFonts w:ascii="Sylfaen" w:hAnsi="Sylfaen"/>
          <w:lang w:val="hy-AM"/>
        </w:rPr>
      </w:pPr>
      <w:r>
        <w:rPr>
          <w:rStyle w:val="FootnoteReference"/>
        </w:rPr>
        <w:footnoteRef/>
      </w:r>
      <w:r w:rsidRPr="007A5B2B">
        <w:rPr>
          <w:lang w:val="hy-AM"/>
        </w:rPr>
        <w:t xml:space="preserve"> </w:t>
      </w:r>
      <w:r w:rsidRPr="007A5B2B">
        <w:rPr>
          <w:rFonts w:ascii="Sylfaen" w:hAnsi="Sylfaen"/>
          <w:lang w:val="hy-AM"/>
        </w:rPr>
        <w:t>«Այլ գործողություններ»</w:t>
      </w:r>
      <w:r>
        <w:rPr>
          <w:rFonts w:ascii="Sylfaen" w:hAnsi="Sylfaen"/>
          <w:lang w:val="hy-AM"/>
        </w:rPr>
        <w:t xml:space="preserve">-ը </w:t>
      </w:r>
      <w:r w:rsidRPr="0033741C">
        <w:rPr>
          <w:rFonts w:ascii="Sylfaen" w:hAnsi="Sylfaen"/>
          <w:lang w:val="hy-AM"/>
        </w:rPr>
        <w:t xml:space="preserve">մասնավորապես </w:t>
      </w:r>
      <w:r>
        <w:rPr>
          <w:rFonts w:ascii="Sylfaen" w:hAnsi="Sylfaen"/>
          <w:lang w:val="hy-AM"/>
        </w:rPr>
        <w:t>ներառում են՝</w:t>
      </w:r>
      <w:r w:rsidRPr="007A5B2B">
        <w:rPr>
          <w:rFonts w:ascii="Sylfaen" w:hAnsi="Sylfaen"/>
          <w:lang w:val="hy-AM"/>
        </w:rPr>
        <w:t xml:space="preserve"> գնումներ, մրցանակներ, ֆինանսական գործիքներ, </w:t>
      </w:r>
      <w:r w:rsidRPr="0033741C">
        <w:rPr>
          <w:rFonts w:ascii="Sylfaen" w:hAnsi="Sylfaen"/>
          <w:lang w:val="hy-AM"/>
        </w:rPr>
        <w:t xml:space="preserve">Միացյալ </w:t>
      </w:r>
      <w:r w:rsidRPr="007A5B2B">
        <w:rPr>
          <w:rFonts w:ascii="Sylfaen" w:hAnsi="Sylfaen"/>
          <w:lang w:val="hy-AM"/>
        </w:rPr>
        <w:t xml:space="preserve">հետազոտական կենտրոնի </w:t>
      </w:r>
      <w:r w:rsidRPr="0033741C">
        <w:rPr>
          <w:rFonts w:ascii="Sylfaen" w:hAnsi="Sylfaen"/>
          <w:lang w:val="hy-AM"/>
        </w:rPr>
        <w:t>ուղիղ</w:t>
      </w:r>
      <w:r w:rsidRPr="007A5B2B">
        <w:rPr>
          <w:rFonts w:ascii="Sylfaen" w:hAnsi="Sylfaen"/>
          <w:lang w:val="hy-AM"/>
        </w:rPr>
        <w:t xml:space="preserve"> գործողություններ, </w:t>
      </w:r>
      <w:proofErr w:type="spellStart"/>
      <w:r w:rsidRPr="007A5B2B">
        <w:rPr>
          <w:rFonts w:ascii="Sylfaen" w:hAnsi="Sylfaen"/>
          <w:lang w:val="hy-AM"/>
        </w:rPr>
        <w:t>բաժանորդագրություններ</w:t>
      </w:r>
      <w:proofErr w:type="spellEnd"/>
      <w:r w:rsidRPr="007A5B2B">
        <w:rPr>
          <w:rFonts w:ascii="Sylfaen" w:hAnsi="Sylfaen"/>
          <w:lang w:val="hy-AM"/>
        </w:rPr>
        <w:t xml:space="preserve"> (</w:t>
      </w:r>
      <w:r w:rsidRPr="007A5B2B">
        <w:rPr>
          <w:lang w:val="hy-AM"/>
        </w:rPr>
        <w:t>OECD</w:t>
      </w:r>
      <w:r w:rsidRPr="007A5B2B">
        <w:rPr>
          <w:rFonts w:ascii="Sylfaen" w:hAnsi="Sylfaen"/>
          <w:lang w:val="hy-AM"/>
        </w:rPr>
        <w:t xml:space="preserve">, </w:t>
      </w:r>
      <w:proofErr w:type="spellStart"/>
      <w:r w:rsidRPr="007A5B2B">
        <w:rPr>
          <w:rFonts w:ascii="Sylfaen" w:hAnsi="Sylfaen"/>
          <w:lang w:val="hy-AM"/>
        </w:rPr>
        <w:t>Eureka</w:t>
      </w:r>
      <w:proofErr w:type="spellEnd"/>
      <w:r w:rsidRPr="007A5B2B">
        <w:rPr>
          <w:rFonts w:ascii="Sylfaen" w:hAnsi="Sylfaen"/>
          <w:lang w:val="hy-AM"/>
        </w:rPr>
        <w:t>, IPEEC, IEA,…), փորձագետներ (</w:t>
      </w:r>
      <w:proofErr w:type="spellStart"/>
      <w:r w:rsidRPr="007A5B2B">
        <w:rPr>
          <w:rFonts w:ascii="Sylfaen" w:hAnsi="Sylfaen"/>
          <w:lang w:val="hy-AM"/>
        </w:rPr>
        <w:t>գնահատողներ</w:t>
      </w:r>
      <w:proofErr w:type="spellEnd"/>
      <w:r w:rsidRPr="007A5B2B">
        <w:rPr>
          <w:rFonts w:ascii="Sylfaen" w:hAnsi="Sylfaen"/>
          <w:lang w:val="hy-AM"/>
        </w:rPr>
        <w:t>, նախագծերի մոնիտորինգ)</w:t>
      </w:r>
      <w:r w:rsidRPr="0033741C">
        <w:rPr>
          <w:rFonts w:ascii="Sylfaen" w:hAnsi="Sylfaen"/>
          <w:lang w:val="hy-AM"/>
        </w:rPr>
        <w:t xml:space="preserve"> և այլն: </w:t>
      </w:r>
    </w:p>
  </w:footnote>
  <w:footnote w:id="15">
    <w:p w14:paraId="25490166" w14:textId="77777777" w:rsidR="002A2BD1" w:rsidRPr="0033741C" w:rsidRDefault="002A2BD1" w:rsidP="002A2BD1">
      <w:pPr>
        <w:pStyle w:val="FootnoteText"/>
        <w:rPr>
          <w:rFonts w:ascii="Sylfaen" w:hAnsi="Sylfaen"/>
          <w:lang w:val="hy-AM"/>
        </w:rPr>
      </w:pPr>
      <w:r>
        <w:rPr>
          <w:rStyle w:val="FootnoteReference"/>
        </w:rPr>
        <w:footnoteRef/>
      </w:r>
      <w:r w:rsidRPr="0033741C">
        <w:rPr>
          <w:lang w:val="hy-AM"/>
        </w:rPr>
        <w:t xml:space="preserve"> </w:t>
      </w:r>
      <w:r w:rsidRPr="0033741C">
        <w:rPr>
          <w:rFonts w:ascii="Sylfaen" w:hAnsi="Sylfaen"/>
          <w:lang w:val="hy-AM"/>
        </w:rPr>
        <w:t xml:space="preserve">Միջազգային կազմակերպությունները կհամարվեն </w:t>
      </w:r>
      <w:proofErr w:type="spellStart"/>
      <w:r w:rsidRPr="0033741C">
        <w:rPr>
          <w:rFonts w:ascii="Sylfaen" w:hAnsi="Sylfaen"/>
          <w:lang w:val="hy-AM"/>
        </w:rPr>
        <w:t>չմիջամտող</w:t>
      </w:r>
      <w:proofErr w:type="spellEnd"/>
      <w:r w:rsidRPr="0033741C">
        <w:rPr>
          <w:rFonts w:ascii="Sylfaen" w:hAnsi="Sylfaen"/>
          <w:lang w:val="hy-AM"/>
        </w:rPr>
        <w:t xml:space="preserve"> ծախսեր այն դեպքում , եթե նրան հանդիսանում են վերջնական շահառու</w:t>
      </w:r>
      <w:r>
        <w:rPr>
          <w:rFonts w:ascii="Sylfaen" w:hAnsi="Sylfaen"/>
          <w:lang w:val="hy-AM"/>
        </w:rPr>
        <w:t xml:space="preserve">: </w:t>
      </w:r>
      <w:r w:rsidRPr="0033741C">
        <w:rPr>
          <w:rFonts w:ascii="Sylfaen" w:hAnsi="Sylfaen"/>
          <w:lang w:val="hy-AM"/>
        </w:rPr>
        <w:t xml:space="preserve">Դրույթը կիրառելի չէ, եթե միջազգային կառույցը նախագծի համակարգողն է (որը գումարներ է հատկացնում մյուս </w:t>
      </w:r>
      <w:proofErr w:type="spellStart"/>
      <w:r w:rsidRPr="0033741C">
        <w:rPr>
          <w:rFonts w:ascii="Sylfaen" w:hAnsi="Sylfaen"/>
          <w:lang w:val="hy-AM"/>
        </w:rPr>
        <w:t>համակարգողներին</w:t>
      </w:r>
      <w:proofErr w:type="spellEnd"/>
      <w:r w:rsidRPr="0033741C">
        <w:rPr>
          <w:rFonts w:ascii="Sylfaen" w:hAnsi="Sylfaen"/>
          <w:lang w:val="hy-AM"/>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039B"/>
    <w:multiLevelType w:val="hybridMultilevel"/>
    <w:tmpl w:val="082CCFD6"/>
    <w:lvl w:ilvl="0" w:tplc="0419000F">
      <w:start w:val="1"/>
      <w:numFmt w:val="decimal"/>
      <w:lvlText w:val="%1."/>
      <w:lvlJc w:val="left"/>
      <w:pPr>
        <w:ind w:left="644" w:hanging="360"/>
      </w:p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1" w15:restartNumberingAfterBreak="0">
    <w:nsid w:val="063E2889"/>
    <w:multiLevelType w:val="multilevel"/>
    <w:tmpl w:val="DED2A32C"/>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353F6C"/>
    <w:multiLevelType w:val="hybridMultilevel"/>
    <w:tmpl w:val="8F22B366"/>
    <w:lvl w:ilvl="0" w:tplc="CC0C7698">
      <w:start w:val="1"/>
      <w:numFmt w:val="decimal"/>
      <w:lvlText w:val="%1."/>
      <w:lvlJc w:val="right"/>
      <w:pPr>
        <w:ind w:left="2418" w:hanging="360"/>
      </w:pPr>
      <w:rPr>
        <w:rFonts w:ascii="GHEA Grapalat" w:eastAsia="Times New Roman" w:hAnsi="GHEA Grapalat" w:cs="Sylfaen"/>
      </w:rPr>
    </w:lvl>
    <w:lvl w:ilvl="1" w:tplc="08090019">
      <w:start w:val="1"/>
      <w:numFmt w:val="lowerLetter"/>
      <w:lvlText w:val="%2."/>
      <w:lvlJc w:val="left"/>
      <w:pPr>
        <w:ind w:left="3138" w:hanging="360"/>
      </w:pPr>
    </w:lvl>
    <w:lvl w:ilvl="2" w:tplc="0809001B" w:tentative="1">
      <w:start w:val="1"/>
      <w:numFmt w:val="lowerRoman"/>
      <w:lvlText w:val="%3."/>
      <w:lvlJc w:val="right"/>
      <w:pPr>
        <w:ind w:left="3858" w:hanging="180"/>
      </w:pPr>
    </w:lvl>
    <w:lvl w:ilvl="3" w:tplc="0809000F" w:tentative="1">
      <w:start w:val="1"/>
      <w:numFmt w:val="decimal"/>
      <w:lvlText w:val="%4."/>
      <w:lvlJc w:val="left"/>
      <w:pPr>
        <w:ind w:left="4578" w:hanging="360"/>
      </w:pPr>
    </w:lvl>
    <w:lvl w:ilvl="4" w:tplc="08090019" w:tentative="1">
      <w:start w:val="1"/>
      <w:numFmt w:val="lowerLetter"/>
      <w:lvlText w:val="%5."/>
      <w:lvlJc w:val="left"/>
      <w:pPr>
        <w:ind w:left="5298" w:hanging="360"/>
      </w:pPr>
    </w:lvl>
    <w:lvl w:ilvl="5" w:tplc="0809001B" w:tentative="1">
      <w:start w:val="1"/>
      <w:numFmt w:val="lowerRoman"/>
      <w:lvlText w:val="%6."/>
      <w:lvlJc w:val="right"/>
      <w:pPr>
        <w:ind w:left="6018" w:hanging="180"/>
      </w:pPr>
    </w:lvl>
    <w:lvl w:ilvl="6" w:tplc="0809000F" w:tentative="1">
      <w:start w:val="1"/>
      <w:numFmt w:val="decimal"/>
      <w:lvlText w:val="%7."/>
      <w:lvlJc w:val="left"/>
      <w:pPr>
        <w:ind w:left="6738" w:hanging="360"/>
      </w:pPr>
    </w:lvl>
    <w:lvl w:ilvl="7" w:tplc="08090019" w:tentative="1">
      <w:start w:val="1"/>
      <w:numFmt w:val="lowerLetter"/>
      <w:lvlText w:val="%8."/>
      <w:lvlJc w:val="left"/>
      <w:pPr>
        <w:ind w:left="7458" w:hanging="360"/>
      </w:pPr>
    </w:lvl>
    <w:lvl w:ilvl="8" w:tplc="0809001B" w:tentative="1">
      <w:start w:val="1"/>
      <w:numFmt w:val="lowerRoman"/>
      <w:lvlText w:val="%9."/>
      <w:lvlJc w:val="right"/>
      <w:pPr>
        <w:ind w:left="8178" w:hanging="180"/>
      </w:pPr>
    </w:lvl>
  </w:abstractNum>
  <w:abstractNum w:abstractNumId="3" w15:restartNumberingAfterBreak="0">
    <w:nsid w:val="0CD9243A"/>
    <w:multiLevelType w:val="multilevel"/>
    <w:tmpl w:val="643016AC"/>
    <w:lvl w:ilvl="0">
      <w:start w:val="1"/>
      <w:numFmt w:val="upperRoman"/>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E95606"/>
    <w:multiLevelType w:val="hybridMultilevel"/>
    <w:tmpl w:val="BB346AEA"/>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5" w15:restartNumberingAfterBreak="0">
    <w:nsid w:val="110A56EC"/>
    <w:multiLevelType w:val="hybridMultilevel"/>
    <w:tmpl w:val="AE3471A6"/>
    <w:lvl w:ilvl="0" w:tplc="098474A8">
      <w:start w:val="1"/>
      <w:numFmt w:val="decimal"/>
      <w:lvlText w:val="%1."/>
      <w:lvlJc w:val="left"/>
      <w:pPr>
        <w:ind w:left="720" w:hanging="360"/>
      </w:pPr>
      <w:rPr>
        <w:rFonts w:eastAsia="Calibri" w:hint="default"/>
        <w:color w:val="auto"/>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11C569E4"/>
    <w:multiLevelType w:val="hybridMultilevel"/>
    <w:tmpl w:val="1A9E63AA"/>
    <w:lvl w:ilvl="0" w:tplc="549EBBE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774617B"/>
    <w:multiLevelType w:val="hybridMultilevel"/>
    <w:tmpl w:val="6892436A"/>
    <w:lvl w:ilvl="0" w:tplc="D8720C02">
      <w:start w:val="1"/>
      <w:numFmt w:val="decimal"/>
      <w:lvlText w:val="%1."/>
      <w:lvlJc w:val="left"/>
      <w:pPr>
        <w:ind w:left="502" w:hanging="360"/>
      </w:pPr>
      <w:rPr>
        <w:rFonts w:cs="Tahom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C243C04"/>
    <w:multiLevelType w:val="hybridMultilevel"/>
    <w:tmpl w:val="6060D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651BA3"/>
    <w:multiLevelType w:val="hybridMultilevel"/>
    <w:tmpl w:val="C74C4A94"/>
    <w:lvl w:ilvl="0" w:tplc="61CA1208">
      <w:start w:val="1"/>
      <w:numFmt w:val="decimal"/>
      <w:lvlText w:val="%1."/>
      <w:lvlJc w:val="left"/>
      <w:pPr>
        <w:ind w:left="1011" w:hanging="585"/>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EE3D43"/>
    <w:multiLevelType w:val="hybridMultilevel"/>
    <w:tmpl w:val="5EDA4718"/>
    <w:lvl w:ilvl="0" w:tplc="D89669A8">
      <w:start w:val="1"/>
      <w:numFmt w:val="decimal"/>
      <w:lvlText w:val="%1."/>
      <w:lvlJc w:val="left"/>
      <w:pPr>
        <w:ind w:left="360" w:hanging="360"/>
      </w:pPr>
      <w:rPr>
        <w:rFonts w:ascii="Times New Roman" w:hAnsi="Times New Roman" w:cs="Times New Roman" w:hint="default"/>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1B5782"/>
    <w:multiLevelType w:val="hybridMultilevel"/>
    <w:tmpl w:val="CA246C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4210D72"/>
    <w:multiLevelType w:val="hybridMultilevel"/>
    <w:tmpl w:val="5C86E0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695692"/>
    <w:multiLevelType w:val="hybridMultilevel"/>
    <w:tmpl w:val="1564E242"/>
    <w:lvl w:ilvl="0" w:tplc="787A7716">
      <w:start w:val="1"/>
      <w:numFmt w:val="lowerLetter"/>
      <w:lvlText w:val="%1)"/>
      <w:lvlJc w:val="left"/>
      <w:pPr>
        <w:ind w:left="720" w:hanging="360"/>
      </w:pPr>
      <w:rPr>
        <w:rFonts w:hint="default"/>
        <w:lang w:val="hy-AM"/>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352F102E"/>
    <w:multiLevelType w:val="hybridMultilevel"/>
    <w:tmpl w:val="F906E7FA"/>
    <w:lvl w:ilvl="0" w:tplc="25C45706">
      <w:start w:val="5"/>
      <w:numFmt w:val="decimal"/>
      <w:lvlText w:val="%1."/>
      <w:lvlJc w:val="left"/>
      <w:pPr>
        <w:ind w:left="360" w:hanging="360"/>
      </w:pPr>
      <w:rPr>
        <w:rFonts w:cs="Tahoma" w:hint="default"/>
        <w:b w:val="0"/>
        <w:i w:val="0"/>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5" w15:restartNumberingAfterBreak="0">
    <w:nsid w:val="36540388"/>
    <w:multiLevelType w:val="hybridMultilevel"/>
    <w:tmpl w:val="3B6CFBE2"/>
    <w:lvl w:ilvl="0" w:tplc="C3761B0A">
      <w:start w:val="1"/>
      <w:numFmt w:val="decimal"/>
      <w:lvlText w:val="%1."/>
      <w:lvlJc w:val="left"/>
      <w:pPr>
        <w:ind w:left="643" w:hanging="360"/>
      </w:pPr>
      <w:rPr>
        <w:i w:val="0"/>
        <w:lang w:val="en-US"/>
      </w:rPr>
    </w:lvl>
    <w:lvl w:ilvl="1" w:tplc="CD385382">
      <w:start w:val="1"/>
      <w:numFmt w:val="lowerLetter"/>
      <w:lvlText w:val="(%2)"/>
      <w:lvlJc w:val="left"/>
      <w:pPr>
        <w:ind w:left="1485" w:hanging="4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B41637"/>
    <w:multiLevelType w:val="hybridMultilevel"/>
    <w:tmpl w:val="22E2C402"/>
    <w:lvl w:ilvl="0" w:tplc="0409000F">
      <w:start w:val="1"/>
      <w:numFmt w:val="decimal"/>
      <w:lvlText w:val="%1."/>
      <w:lvlJc w:val="left"/>
      <w:pPr>
        <w:ind w:left="360" w:hanging="360"/>
      </w:pPr>
    </w:lvl>
    <w:lvl w:ilvl="1" w:tplc="083C2952">
      <w:start w:val="1"/>
      <w:numFmt w:val="lowerLetter"/>
      <w:lvlText w:val="%2."/>
      <w:lvlJc w:val="left"/>
      <w:pPr>
        <w:ind w:left="1080" w:hanging="360"/>
      </w:pPr>
      <w:rPr>
        <w:lang w:val="hy-AM"/>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9E54539"/>
    <w:multiLevelType w:val="hybridMultilevel"/>
    <w:tmpl w:val="DA101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9E7083F"/>
    <w:multiLevelType w:val="hybridMultilevel"/>
    <w:tmpl w:val="E9D2CE36"/>
    <w:lvl w:ilvl="0" w:tplc="8BF25A82">
      <w:start w:val="1"/>
      <w:numFmt w:val="decimal"/>
      <w:lvlText w:val="%1."/>
      <w:lvlJc w:val="left"/>
      <w:pPr>
        <w:ind w:left="72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F102BE"/>
    <w:multiLevelType w:val="hybridMultilevel"/>
    <w:tmpl w:val="C9FEAD88"/>
    <w:lvl w:ilvl="0" w:tplc="AABA3954">
      <w:start w:val="1"/>
      <w:numFmt w:val="decimal"/>
      <w:lvlText w:val="%1."/>
      <w:lvlJc w:val="left"/>
      <w:pPr>
        <w:ind w:left="720" w:hanging="360"/>
      </w:pPr>
      <w:rPr>
        <w:rFonts w:ascii="Times New Roman" w:hAnsi="Times New Roman" w:cs="Times New Roman" w:hint="default"/>
        <w:sz w:val="24"/>
        <w:szCs w:val="24"/>
        <w:lang w:val="en-US"/>
      </w:rPr>
    </w:lvl>
    <w:lvl w:ilvl="1" w:tplc="CD385382">
      <w:start w:val="1"/>
      <w:numFmt w:val="lowerLetter"/>
      <w:lvlText w:val="(%2)"/>
      <w:lvlJc w:val="left"/>
      <w:pPr>
        <w:ind w:left="1485" w:hanging="4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570C75"/>
    <w:multiLevelType w:val="hybridMultilevel"/>
    <w:tmpl w:val="46801DBE"/>
    <w:lvl w:ilvl="0" w:tplc="456CD1AE">
      <w:start w:val="1"/>
      <w:numFmt w:val="lowerLetter"/>
      <w:lvlText w:val="%1)"/>
      <w:lvlJc w:val="left"/>
      <w:pPr>
        <w:ind w:left="724" w:hanging="440"/>
      </w:pPr>
      <w:rPr>
        <w:rFonts w:hint="default"/>
        <w:lang w:val="en-G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46EC1788"/>
    <w:multiLevelType w:val="hybridMultilevel"/>
    <w:tmpl w:val="7AF230FE"/>
    <w:lvl w:ilvl="0" w:tplc="F734155E">
      <w:start w:val="1"/>
      <w:numFmt w:val="decimal"/>
      <w:lvlText w:val="%1."/>
      <w:lvlJc w:val="left"/>
      <w:pPr>
        <w:ind w:left="928" w:hanging="360"/>
      </w:pPr>
      <w:rPr>
        <w:rFonts w:ascii="GHEA Grapalat" w:hAnsi="GHEA Grapalat" w:cs="Times New Roman" w:hint="default"/>
        <w:i w:val="0"/>
        <w:sz w:val="24"/>
        <w:szCs w:val="24"/>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2" w15:restartNumberingAfterBreak="0">
    <w:nsid w:val="496E458B"/>
    <w:multiLevelType w:val="hybridMultilevel"/>
    <w:tmpl w:val="4776CDE4"/>
    <w:lvl w:ilvl="0" w:tplc="73808B88">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9811106"/>
    <w:multiLevelType w:val="hybridMultilevel"/>
    <w:tmpl w:val="4124717A"/>
    <w:lvl w:ilvl="0" w:tplc="61CA1208">
      <w:start w:val="1"/>
      <w:numFmt w:val="decimal"/>
      <w:lvlText w:val="%1."/>
      <w:lvlJc w:val="left"/>
      <w:pPr>
        <w:ind w:left="1011" w:hanging="585"/>
      </w:pPr>
      <w:rPr>
        <w:rFonts w:cs="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4A86447E"/>
    <w:multiLevelType w:val="hybridMultilevel"/>
    <w:tmpl w:val="89003B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4824130"/>
    <w:multiLevelType w:val="hybridMultilevel"/>
    <w:tmpl w:val="8D4E74D2"/>
    <w:lvl w:ilvl="0" w:tplc="0809000F">
      <w:start w:val="1"/>
      <w:numFmt w:val="decimal"/>
      <w:lvlText w:val="%1."/>
      <w:lvlJc w:val="left"/>
      <w:pPr>
        <w:ind w:left="360" w:hanging="360"/>
      </w:pPr>
    </w:lvl>
    <w:lvl w:ilvl="1" w:tplc="08090019">
      <w:start w:val="1"/>
      <w:numFmt w:val="lowerLetter"/>
      <w:lvlText w:val="%2."/>
      <w:lvlJc w:val="left"/>
      <w:pPr>
        <w:ind w:left="1516" w:hanging="360"/>
      </w:pPr>
    </w:lvl>
    <w:lvl w:ilvl="2" w:tplc="0809001B" w:tentative="1">
      <w:start w:val="1"/>
      <w:numFmt w:val="lowerRoman"/>
      <w:lvlText w:val="%3."/>
      <w:lvlJc w:val="right"/>
      <w:pPr>
        <w:ind w:left="2236" w:hanging="180"/>
      </w:pPr>
    </w:lvl>
    <w:lvl w:ilvl="3" w:tplc="0809000F" w:tentative="1">
      <w:start w:val="1"/>
      <w:numFmt w:val="decimal"/>
      <w:lvlText w:val="%4."/>
      <w:lvlJc w:val="left"/>
      <w:pPr>
        <w:ind w:left="2956" w:hanging="360"/>
      </w:pPr>
    </w:lvl>
    <w:lvl w:ilvl="4" w:tplc="08090019" w:tentative="1">
      <w:start w:val="1"/>
      <w:numFmt w:val="lowerLetter"/>
      <w:lvlText w:val="%5."/>
      <w:lvlJc w:val="left"/>
      <w:pPr>
        <w:ind w:left="3676" w:hanging="360"/>
      </w:pPr>
    </w:lvl>
    <w:lvl w:ilvl="5" w:tplc="0809001B" w:tentative="1">
      <w:start w:val="1"/>
      <w:numFmt w:val="lowerRoman"/>
      <w:lvlText w:val="%6."/>
      <w:lvlJc w:val="right"/>
      <w:pPr>
        <w:ind w:left="4396" w:hanging="180"/>
      </w:pPr>
    </w:lvl>
    <w:lvl w:ilvl="6" w:tplc="0809000F" w:tentative="1">
      <w:start w:val="1"/>
      <w:numFmt w:val="decimal"/>
      <w:lvlText w:val="%7."/>
      <w:lvlJc w:val="left"/>
      <w:pPr>
        <w:ind w:left="5116" w:hanging="360"/>
      </w:pPr>
    </w:lvl>
    <w:lvl w:ilvl="7" w:tplc="08090019" w:tentative="1">
      <w:start w:val="1"/>
      <w:numFmt w:val="lowerLetter"/>
      <w:lvlText w:val="%8."/>
      <w:lvlJc w:val="left"/>
      <w:pPr>
        <w:ind w:left="5836" w:hanging="360"/>
      </w:pPr>
    </w:lvl>
    <w:lvl w:ilvl="8" w:tplc="0809001B" w:tentative="1">
      <w:start w:val="1"/>
      <w:numFmt w:val="lowerRoman"/>
      <w:lvlText w:val="%9."/>
      <w:lvlJc w:val="right"/>
      <w:pPr>
        <w:ind w:left="6556" w:hanging="180"/>
      </w:pPr>
    </w:lvl>
  </w:abstractNum>
  <w:abstractNum w:abstractNumId="26" w15:restartNumberingAfterBreak="0">
    <w:nsid w:val="59670D72"/>
    <w:multiLevelType w:val="hybridMultilevel"/>
    <w:tmpl w:val="F356D6C8"/>
    <w:lvl w:ilvl="0" w:tplc="61CA1208">
      <w:start w:val="1"/>
      <w:numFmt w:val="decimal"/>
      <w:lvlText w:val="%1."/>
      <w:lvlJc w:val="left"/>
      <w:pPr>
        <w:ind w:left="1011" w:hanging="585"/>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E8E7A7D"/>
    <w:multiLevelType w:val="hybridMultilevel"/>
    <w:tmpl w:val="6FB85D64"/>
    <w:lvl w:ilvl="0" w:tplc="3A7AA60A">
      <w:start w:val="1"/>
      <w:numFmt w:val="decimal"/>
      <w:lvlText w:val="%1."/>
      <w:lvlJc w:val="right"/>
      <w:pPr>
        <w:ind w:left="1800" w:hanging="360"/>
      </w:pPr>
      <w:rPr>
        <w:rFonts w:ascii="GHEA Grapalat" w:eastAsia="Times New Roman" w:hAnsi="GHEA Grapalat" w:cs="Sylfaen"/>
      </w:rPr>
    </w:lvl>
    <w:lvl w:ilvl="1" w:tplc="0409001B">
      <w:start w:val="1"/>
      <w:numFmt w:val="lowerRoman"/>
      <w:lvlText w:val="%2."/>
      <w:lvlJc w:val="right"/>
      <w:pPr>
        <w:ind w:left="2520" w:hanging="360"/>
      </w:pPr>
    </w:lvl>
    <w:lvl w:ilvl="2" w:tplc="0809001B">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7C180A21"/>
    <w:multiLevelType w:val="hybridMultilevel"/>
    <w:tmpl w:val="68E22090"/>
    <w:lvl w:ilvl="0" w:tplc="04090017">
      <w:start w:val="1"/>
      <w:numFmt w:val="lowerLetter"/>
      <w:lvlText w:val="%1)"/>
      <w:lvlJc w:val="left"/>
      <w:pPr>
        <w:ind w:left="928" w:hanging="360"/>
      </w:pPr>
    </w:lvl>
    <w:lvl w:ilvl="1" w:tplc="04090019">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num w:numId="1">
    <w:abstractNumId w:val="28"/>
  </w:num>
  <w:num w:numId="2">
    <w:abstractNumId w:val="10"/>
  </w:num>
  <w:num w:numId="3">
    <w:abstractNumId w:val="7"/>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lvlOverride w:ilvl="2"/>
    <w:lvlOverride w:ilvl="3"/>
    <w:lvlOverride w:ilvl="4"/>
    <w:lvlOverride w:ilvl="5"/>
    <w:lvlOverride w:ilvl="6"/>
    <w:lvlOverride w:ilvl="7"/>
    <w:lvlOverride w:ilvl="8"/>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2"/>
  </w:num>
  <w:num w:numId="9">
    <w:abstractNumId w:val="21"/>
  </w:num>
  <w:num w:numId="10">
    <w:abstractNumId w:val="14"/>
  </w:num>
  <w:num w:numId="11">
    <w:abstractNumId w:val="13"/>
  </w:num>
  <w:num w:numId="12">
    <w:abstractNumId w:val="5"/>
  </w:num>
  <w:num w:numId="13">
    <w:abstractNumId w:val="11"/>
  </w:num>
  <w:num w:numId="14">
    <w:abstractNumId w:val="17"/>
  </w:num>
  <w:num w:numId="15">
    <w:abstractNumId w:val="24"/>
  </w:num>
  <w:num w:numId="16">
    <w:abstractNumId w:val="23"/>
  </w:num>
  <w:num w:numId="17">
    <w:abstractNumId w:val="9"/>
  </w:num>
  <w:num w:numId="18">
    <w:abstractNumId w:val="26"/>
  </w:num>
  <w:num w:numId="19">
    <w:abstractNumId w:val="4"/>
  </w:num>
  <w:num w:numId="20">
    <w:abstractNumId w:val="3"/>
  </w:num>
  <w:num w:numId="21">
    <w:abstractNumId w:val="27"/>
  </w:num>
  <w:num w:numId="22">
    <w:abstractNumId w:val="6"/>
  </w:num>
  <w:num w:numId="23">
    <w:abstractNumId w:val="25"/>
  </w:num>
  <w:num w:numId="24">
    <w:abstractNumId w:val="22"/>
  </w:num>
  <w:num w:numId="25">
    <w:abstractNumId w:val="1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0"/>
  </w:num>
  <w:num w:numId="29">
    <w:abstractNumId w:val="8"/>
  </w:num>
  <w:num w:numId="30">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BE" w:vendorID="64" w:dllVersion="6" w:nlCheck="1" w:checkStyle="0"/>
  <w:activeWritingStyle w:appName="MSWord" w:lang="en-GB" w:vendorID="64" w:dllVersion="6" w:nlCheck="1" w:checkStyle="0"/>
  <w:activeWritingStyle w:appName="MSWord" w:lang="en-US" w:vendorID="64" w:dllVersion="6" w:nlCheck="1" w:checkStyle="0"/>
  <w:activeWritingStyle w:appName="MSWord" w:lang="en-IE" w:vendorID="64" w:dllVersion="6" w:nlCheck="1" w:checkStyle="1"/>
  <w:activeWritingStyle w:appName="MSWord" w:lang="es-ES" w:vendorID="64" w:dllVersion="6" w:nlCheck="1" w:checkStyle="0"/>
  <w:activeWritingStyle w:appName="MSWord" w:lang="nl-BE" w:vendorID="64" w:dllVersion="6" w:nlCheck="1" w:checkStyle="0"/>
  <w:activeWritingStyle w:appName="MSWord" w:lang="it-IT"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97508C"/>
    <w:rsid w:val="00001BDC"/>
    <w:rsid w:val="00001C46"/>
    <w:rsid w:val="00003665"/>
    <w:rsid w:val="00004648"/>
    <w:rsid w:val="000053DF"/>
    <w:rsid w:val="000053F0"/>
    <w:rsid w:val="000078B7"/>
    <w:rsid w:val="00010E30"/>
    <w:rsid w:val="000135EE"/>
    <w:rsid w:val="00015F50"/>
    <w:rsid w:val="00017556"/>
    <w:rsid w:val="00017E07"/>
    <w:rsid w:val="00020391"/>
    <w:rsid w:val="000211F3"/>
    <w:rsid w:val="000217F0"/>
    <w:rsid w:val="00023664"/>
    <w:rsid w:val="00024307"/>
    <w:rsid w:val="00025B0F"/>
    <w:rsid w:val="0002617D"/>
    <w:rsid w:val="000273C0"/>
    <w:rsid w:val="00027547"/>
    <w:rsid w:val="0002789E"/>
    <w:rsid w:val="000278B3"/>
    <w:rsid w:val="00027D85"/>
    <w:rsid w:val="00031D37"/>
    <w:rsid w:val="0003281D"/>
    <w:rsid w:val="00032A91"/>
    <w:rsid w:val="00032EBC"/>
    <w:rsid w:val="00033EAA"/>
    <w:rsid w:val="00036633"/>
    <w:rsid w:val="00040E4F"/>
    <w:rsid w:val="000411A0"/>
    <w:rsid w:val="0004142C"/>
    <w:rsid w:val="000424C5"/>
    <w:rsid w:val="000426A4"/>
    <w:rsid w:val="000434AA"/>
    <w:rsid w:val="0004472F"/>
    <w:rsid w:val="00044D72"/>
    <w:rsid w:val="00045755"/>
    <w:rsid w:val="00045CED"/>
    <w:rsid w:val="00046530"/>
    <w:rsid w:val="00047690"/>
    <w:rsid w:val="0005058F"/>
    <w:rsid w:val="00050A4E"/>
    <w:rsid w:val="00050D83"/>
    <w:rsid w:val="000526AD"/>
    <w:rsid w:val="000539D1"/>
    <w:rsid w:val="00053BB2"/>
    <w:rsid w:val="00053F06"/>
    <w:rsid w:val="000577B0"/>
    <w:rsid w:val="00060D5D"/>
    <w:rsid w:val="00062143"/>
    <w:rsid w:val="00064097"/>
    <w:rsid w:val="00064E24"/>
    <w:rsid w:val="00065E38"/>
    <w:rsid w:val="00066C6F"/>
    <w:rsid w:val="00070F4E"/>
    <w:rsid w:val="00071A35"/>
    <w:rsid w:val="00072614"/>
    <w:rsid w:val="00073EF1"/>
    <w:rsid w:val="00075D78"/>
    <w:rsid w:val="00077638"/>
    <w:rsid w:val="0007776A"/>
    <w:rsid w:val="0008012C"/>
    <w:rsid w:val="00081C73"/>
    <w:rsid w:val="00082845"/>
    <w:rsid w:val="0008687F"/>
    <w:rsid w:val="00086BD6"/>
    <w:rsid w:val="000877F8"/>
    <w:rsid w:val="00091965"/>
    <w:rsid w:val="000930F1"/>
    <w:rsid w:val="00093C39"/>
    <w:rsid w:val="00093C5C"/>
    <w:rsid w:val="00094345"/>
    <w:rsid w:val="000952C8"/>
    <w:rsid w:val="000959C1"/>
    <w:rsid w:val="00096DCF"/>
    <w:rsid w:val="000972E9"/>
    <w:rsid w:val="00097328"/>
    <w:rsid w:val="00097CA1"/>
    <w:rsid w:val="000A0EB7"/>
    <w:rsid w:val="000A5AEB"/>
    <w:rsid w:val="000A6367"/>
    <w:rsid w:val="000A69BD"/>
    <w:rsid w:val="000A6C25"/>
    <w:rsid w:val="000A6E62"/>
    <w:rsid w:val="000B31A8"/>
    <w:rsid w:val="000B32CE"/>
    <w:rsid w:val="000B3924"/>
    <w:rsid w:val="000B3A5F"/>
    <w:rsid w:val="000B3C0D"/>
    <w:rsid w:val="000B3D17"/>
    <w:rsid w:val="000B3EB4"/>
    <w:rsid w:val="000B4DCC"/>
    <w:rsid w:val="000B4F25"/>
    <w:rsid w:val="000B5B1C"/>
    <w:rsid w:val="000B6A8A"/>
    <w:rsid w:val="000B7009"/>
    <w:rsid w:val="000B7DAF"/>
    <w:rsid w:val="000C1067"/>
    <w:rsid w:val="000C1197"/>
    <w:rsid w:val="000C1BF8"/>
    <w:rsid w:val="000C2BC4"/>
    <w:rsid w:val="000C3099"/>
    <w:rsid w:val="000C3577"/>
    <w:rsid w:val="000C37E8"/>
    <w:rsid w:val="000C3B75"/>
    <w:rsid w:val="000C3C3F"/>
    <w:rsid w:val="000C4C5C"/>
    <w:rsid w:val="000C5481"/>
    <w:rsid w:val="000C65E2"/>
    <w:rsid w:val="000C6BCE"/>
    <w:rsid w:val="000C710B"/>
    <w:rsid w:val="000D0303"/>
    <w:rsid w:val="000D09CD"/>
    <w:rsid w:val="000D0C01"/>
    <w:rsid w:val="000D22B5"/>
    <w:rsid w:val="000D4599"/>
    <w:rsid w:val="000D4D92"/>
    <w:rsid w:val="000D4DB0"/>
    <w:rsid w:val="000D5613"/>
    <w:rsid w:val="000D6C98"/>
    <w:rsid w:val="000D77AF"/>
    <w:rsid w:val="000D7D7D"/>
    <w:rsid w:val="000E052D"/>
    <w:rsid w:val="000E07D1"/>
    <w:rsid w:val="000E0D67"/>
    <w:rsid w:val="000E3CCB"/>
    <w:rsid w:val="000E3D5E"/>
    <w:rsid w:val="000E60D5"/>
    <w:rsid w:val="000E639E"/>
    <w:rsid w:val="000E7039"/>
    <w:rsid w:val="000F13F9"/>
    <w:rsid w:val="000F15BE"/>
    <w:rsid w:val="000F3556"/>
    <w:rsid w:val="000F5749"/>
    <w:rsid w:val="000F642B"/>
    <w:rsid w:val="000F7212"/>
    <w:rsid w:val="0010096A"/>
    <w:rsid w:val="00100F5B"/>
    <w:rsid w:val="001014E0"/>
    <w:rsid w:val="0010203D"/>
    <w:rsid w:val="00102233"/>
    <w:rsid w:val="0010436B"/>
    <w:rsid w:val="001050F3"/>
    <w:rsid w:val="0010542E"/>
    <w:rsid w:val="001055FB"/>
    <w:rsid w:val="00105854"/>
    <w:rsid w:val="00105A12"/>
    <w:rsid w:val="00105B95"/>
    <w:rsid w:val="001100EB"/>
    <w:rsid w:val="00110835"/>
    <w:rsid w:val="00110A24"/>
    <w:rsid w:val="00110D35"/>
    <w:rsid w:val="00112540"/>
    <w:rsid w:val="00112E1A"/>
    <w:rsid w:val="00113457"/>
    <w:rsid w:val="00113BB3"/>
    <w:rsid w:val="0011466B"/>
    <w:rsid w:val="00114947"/>
    <w:rsid w:val="00114C54"/>
    <w:rsid w:val="001151FC"/>
    <w:rsid w:val="00115989"/>
    <w:rsid w:val="001161DD"/>
    <w:rsid w:val="001162BC"/>
    <w:rsid w:val="001162CA"/>
    <w:rsid w:val="00116D97"/>
    <w:rsid w:val="00117DE2"/>
    <w:rsid w:val="00120ACB"/>
    <w:rsid w:val="00121D1D"/>
    <w:rsid w:val="001229C9"/>
    <w:rsid w:val="00122E96"/>
    <w:rsid w:val="00124786"/>
    <w:rsid w:val="00124798"/>
    <w:rsid w:val="00125D6C"/>
    <w:rsid w:val="001306BE"/>
    <w:rsid w:val="00130F1B"/>
    <w:rsid w:val="00131527"/>
    <w:rsid w:val="001321EC"/>
    <w:rsid w:val="00132A2C"/>
    <w:rsid w:val="001340D4"/>
    <w:rsid w:val="0013422B"/>
    <w:rsid w:val="001347C8"/>
    <w:rsid w:val="0013540A"/>
    <w:rsid w:val="0013770D"/>
    <w:rsid w:val="00137E64"/>
    <w:rsid w:val="001403A3"/>
    <w:rsid w:val="001419EB"/>
    <w:rsid w:val="00141F78"/>
    <w:rsid w:val="00143D3A"/>
    <w:rsid w:val="00144C6C"/>
    <w:rsid w:val="001458FF"/>
    <w:rsid w:val="001507BB"/>
    <w:rsid w:val="0015141E"/>
    <w:rsid w:val="00151542"/>
    <w:rsid w:val="00152FD2"/>
    <w:rsid w:val="00154156"/>
    <w:rsid w:val="001562B4"/>
    <w:rsid w:val="00156584"/>
    <w:rsid w:val="00160E96"/>
    <w:rsid w:val="0016296B"/>
    <w:rsid w:val="00162DC7"/>
    <w:rsid w:val="001640FE"/>
    <w:rsid w:val="001701A3"/>
    <w:rsid w:val="00170894"/>
    <w:rsid w:val="00170AEF"/>
    <w:rsid w:val="001722B8"/>
    <w:rsid w:val="0017310C"/>
    <w:rsid w:val="001744FA"/>
    <w:rsid w:val="0017554F"/>
    <w:rsid w:val="001765B1"/>
    <w:rsid w:val="00181292"/>
    <w:rsid w:val="00181C34"/>
    <w:rsid w:val="00182B8A"/>
    <w:rsid w:val="001837C3"/>
    <w:rsid w:val="0018460F"/>
    <w:rsid w:val="00184FA9"/>
    <w:rsid w:val="00190488"/>
    <w:rsid w:val="00191693"/>
    <w:rsid w:val="00192739"/>
    <w:rsid w:val="00192D2F"/>
    <w:rsid w:val="00194457"/>
    <w:rsid w:val="001948F3"/>
    <w:rsid w:val="00194E98"/>
    <w:rsid w:val="00195D14"/>
    <w:rsid w:val="00196392"/>
    <w:rsid w:val="00197FCE"/>
    <w:rsid w:val="001A01B3"/>
    <w:rsid w:val="001A0ACE"/>
    <w:rsid w:val="001A1EF4"/>
    <w:rsid w:val="001A338E"/>
    <w:rsid w:val="001A3A55"/>
    <w:rsid w:val="001A41A0"/>
    <w:rsid w:val="001A4397"/>
    <w:rsid w:val="001A4505"/>
    <w:rsid w:val="001A4922"/>
    <w:rsid w:val="001A66F6"/>
    <w:rsid w:val="001A68A6"/>
    <w:rsid w:val="001A71DB"/>
    <w:rsid w:val="001A7762"/>
    <w:rsid w:val="001A7883"/>
    <w:rsid w:val="001A7C73"/>
    <w:rsid w:val="001B0C2B"/>
    <w:rsid w:val="001B103B"/>
    <w:rsid w:val="001B1B83"/>
    <w:rsid w:val="001B2556"/>
    <w:rsid w:val="001B2570"/>
    <w:rsid w:val="001B2F3B"/>
    <w:rsid w:val="001B31F0"/>
    <w:rsid w:val="001B3352"/>
    <w:rsid w:val="001B50D0"/>
    <w:rsid w:val="001B5D64"/>
    <w:rsid w:val="001B74FE"/>
    <w:rsid w:val="001C0EAE"/>
    <w:rsid w:val="001C19D5"/>
    <w:rsid w:val="001C2943"/>
    <w:rsid w:val="001C2B8D"/>
    <w:rsid w:val="001C6348"/>
    <w:rsid w:val="001C758E"/>
    <w:rsid w:val="001C762D"/>
    <w:rsid w:val="001D1249"/>
    <w:rsid w:val="001D18B9"/>
    <w:rsid w:val="001D1D3B"/>
    <w:rsid w:val="001D1DE0"/>
    <w:rsid w:val="001D20B8"/>
    <w:rsid w:val="001D239E"/>
    <w:rsid w:val="001D2495"/>
    <w:rsid w:val="001D3B6E"/>
    <w:rsid w:val="001D5903"/>
    <w:rsid w:val="001D766A"/>
    <w:rsid w:val="001E031D"/>
    <w:rsid w:val="001E09D3"/>
    <w:rsid w:val="001E2010"/>
    <w:rsid w:val="001E2787"/>
    <w:rsid w:val="001E2896"/>
    <w:rsid w:val="001E372F"/>
    <w:rsid w:val="001E44B3"/>
    <w:rsid w:val="001E4BB2"/>
    <w:rsid w:val="001E72C8"/>
    <w:rsid w:val="001E7E86"/>
    <w:rsid w:val="001F0126"/>
    <w:rsid w:val="001F0CB5"/>
    <w:rsid w:val="001F59A7"/>
    <w:rsid w:val="001F60D6"/>
    <w:rsid w:val="001F69BA"/>
    <w:rsid w:val="001F76BE"/>
    <w:rsid w:val="00200E3B"/>
    <w:rsid w:val="00201522"/>
    <w:rsid w:val="00202611"/>
    <w:rsid w:val="00202C95"/>
    <w:rsid w:val="0020340F"/>
    <w:rsid w:val="00204773"/>
    <w:rsid w:val="002051A8"/>
    <w:rsid w:val="00205337"/>
    <w:rsid w:val="00205B9B"/>
    <w:rsid w:val="002074A3"/>
    <w:rsid w:val="002076E3"/>
    <w:rsid w:val="00207EFC"/>
    <w:rsid w:val="00210069"/>
    <w:rsid w:val="00211A2A"/>
    <w:rsid w:val="00212DE3"/>
    <w:rsid w:val="00213020"/>
    <w:rsid w:val="00213239"/>
    <w:rsid w:val="00213C23"/>
    <w:rsid w:val="002152DC"/>
    <w:rsid w:val="00215EB1"/>
    <w:rsid w:val="002170BC"/>
    <w:rsid w:val="00217A15"/>
    <w:rsid w:val="00220C4A"/>
    <w:rsid w:val="0022426F"/>
    <w:rsid w:val="00225392"/>
    <w:rsid w:val="00225A66"/>
    <w:rsid w:val="00225E76"/>
    <w:rsid w:val="002260A5"/>
    <w:rsid w:val="00227AB3"/>
    <w:rsid w:val="0023181F"/>
    <w:rsid w:val="002329DC"/>
    <w:rsid w:val="002341E7"/>
    <w:rsid w:val="00234AB5"/>
    <w:rsid w:val="0023594D"/>
    <w:rsid w:val="002362B2"/>
    <w:rsid w:val="00236B4E"/>
    <w:rsid w:val="00236B81"/>
    <w:rsid w:val="00240E98"/>
    <w:rsid w:val="00240F13"/>
    <w:rsid w:val="00241988"/>
    <w:rsid w:val="00241B55"/>
    <w:rsid w:val="00242A45"/>
    <w:rsid w:val="00242FCE"/>
    <w:rsid w:val="0024363A"/>
    <w:rsid w:val="00245473"/>
    <w:rsid w:val="002460C3"/>
    <w:rsid w:val="0024699F"/>
    <w:rsid w:val="00246A5B"/>
    <w:rsid w:val="00246B65"/>
    <w:rsid w:val="002472D3"/>
    <w:rsid w:val="00247574"/>
    <w:rsid w:val="00247675"/>
    <w:rsid w:val="00250AED"/>
    <w:rsid w:val="00252008"/>
    <w:rsid w:val="0025275E"/>
    <w:rsid w:val="0025288C"/>
    <w:rsid w:val="002533EF"/>
    <w:rsid w:val="00253DE5"/>
    <w:rsid w:val="0025434F"/>
    <w:rsid w:val="00255478"/>
    <w:rsid w:val="002616F0"/>
    <w:rsid w:val="0026360A"/>
    <w:rsid w:val="0026753C"/>
    <w:rsid w:val="00270099"/>
    <w:rsid w:val="002707C7"/>
    <w:rsid w:val="002709ED"/>
    <w:rsid w:val="00270DDD"/>
    <w:rsid w:val="00271593"/>
    <w:rsid w:val="00271728"/>
    <w:rsid w:val="002721B4"/>
    <w:rsid w:val="00272A48"/>
    <w:rsid w:val="00273CD3"/>
    <w:rsid w:val="00274DB9"/>
    <w:rsid w:val="002750A9"/>
    <w:rsid w:val="00275290"/>
    <w:rsid w:val="00275AC0"/>
    <w:rsid w:val="002767E4"/>
    <w:rsid w:val="00276CF9"/>
    <w:rsid w:val="002773F8"/>
    <w:rsid w:val="00280351"/>
    <w:rsid w:val="002833AA"/>
    <w:rsid w:val="002836D0"/>
    <w:rsid w:val="00283CBE"/>
    <w:rsid w:val="0028601C"/>
    <w:rsid w:val="00286F19"/>
    <w:rsid w:val="00287A3F"/>
    <w:rsid w:val="00287C6D"/>
    <w:rsid w:val="00291153"/>
    <w:rsid w:val="002912D1"/>
    <w:rsid w:val="00292977"/>
    <w:rsid w:val="002934B9"/>
    <w:rsid w:val="00294251"/>
    <w:rsid w:val="0029578E"/>
    <w:rsid w:val="00296D41"/>
    <w:rsid w:val="00297BBC"/>
    <w:rsid w:val="00297D44"/>
    <w:rsid w:val="002A0706"/>
    <w:rsid w:val="002A0E08"/>
    <w:rsid w:val="002A1785"/>
    <w:rsid w:val="002A2070"/>
    <w:rsid w:val="002A2B64"/>
    <w:rsid w:val="002A2BD1"/>
    <w:rsid w:val="002A2ECC"/>
    <w:rsid w:val="002A3AF6"/>
    <w:rsid w:val="002A4106"/>
    <w:rsid w:val="002A4F87"/>
    <w:rsid w:val="002B101F"/>
    <w:rsid w:val="002B10A8"/>
    <w:rsid w:val="002B18FC"/>
    <w:rsid w:val="002B432A"/>
    <w:rsid w:val="002B4819"/>
    <w:rsid w:val="002B55E8"/>
    <w:rsid w:val="002B6258"/>
    <w:rsid w:val="002B6B41"/>
    <w:rsid w:val="002B7233"/>
    <w:rsid w:val="002B7AF1"/>
    <w:rsid w:val="002C200B"/>
    <w:rsid w:val="002C36F0"/>
    <w:rsid w:val="002C39A8"/>
    <w:rsid w:val="002C3FF4"/>
    <w:rsid w:val="002C491A"/>
    <w:rsid w:val="002C5B44"/>
    <w:rsid w:val="002D2137"/>
    <w:rsid w:val="002D2709"/>
    <w:rsid w:val="002D28CA"/>
    <w:rsid w:val="002D536B"/>
    <w:rsid w:val="002D5B6C"/>
    <w:rsid w:val="002D6998"/>
    <w:rsid w:val="002D7486"/>
    <w:rsid w:val="002E095D"/>
    <w:rsid w:val="002E0D61"/>
    <w:rsid w:val="002E1570"/>
    <w:rsid w:val="002E1F1F"/>
    <w:rsid w:val="002E2969"/>
    <w:rsid w:val="002E33E4"/>
    <w:rsid w:val="002E6713"/>
    <w:rsid w:val="002F1197"/>
    <w:rsid w:val="002F217F"/>
    <w:rsid w:val="002F27CA"/>
    <w:rsid w:val="002F43F2"/>
    <w:rsid w:val="002F4701"/>
    <w:rsid w:val="002F5E3E"/>
    <w:rsid w:val="002F746E"/>
    <w:rsid w:val="002F7A38"/>
    <w:rsid w:val="002F7E7C"/>
    <w:rsid w:val="00301526"/>
    <w:rsid w:val="003026A6"/>
    <w:rsid w:val="003027B0"/>
    <w:rsid w:val="00302997"/>
    <w:rsid w:val="00303EBF"/>
    <w:rsid w:val="00304C60"/>
    <w:rsid w:val="003056B7"/>
    <w:rsid w:val="00305A7C"/>
    <w:rsid w:val="003075D8"/>
    <w:rsid w:val="003106F3"/>
    <w:rsid w:val="0031164F"/>
    <w:rsid w:val="0031305F"/>
    <w:rsid w:val="0031345A"/>
    <w:rsid w:val="00313C53"/>
    <w:rsid w:val="00314725"/>
    <w:rsid w:val="003151EE"/>
    <w:rsid w:val="003155EC"/>
    <w:rsid w:val="003168E3"/>
    <w:rsid w:val="00320ADA"/>
    <w:rsid w:val="00321F8E"/>
    <w:rsid w:val="003225BC"/>
    <w:rsid w:val="00323ED6"/>
    <w:rsid w:val="0032550A"/>
    <w:rsid w:val="003256C5"/>
    <w:rsid w:val="00325713"/>
    <w:rsid w:val="00325C67"/>
    <w:rsid w:val="0032638D"/>
    <w:rsid w:val="00327BE6"/>
    <w:rsid w:val="00330648"/>
    <w:rsid w:val="003321EA"/>
    <w:rsid w:val="00332CA1"/>
    <w:rsid w:val="003344CD"/>
    <w:rsid w:val="00334AB8"/>
    <w:rsid w:val="00334C04"/>
    <w:rsid w:val="00334D4A"/>
    <w:rsid w:val="0033579B"/>
    <w:rsid w:val="00335A09"/>
    <w:rsid w:val="00336478"/>
    <w:rsid w:val="00336D03"/>
    <w:rsid w:val="003403CB"/>
    <w:rsid w:val="003405F2"/>
    <w:rsid w:val="003407F9"/>
    <w:rsid w:val="00341085"/>
    <w:rsid w:val="00342984"/>
    <w:rsid w:val="00342F19"/>
    <w:rsid w:val="00344945"/>
    <w:rsid w:val="00344AFC"/>
    <w:rsid w:val="00344B83"/>
    <w:rsid w:val="00344DFF"/>
    <w:rsid w:val="00345C32"/>
    <w:rsid w:val="003462E2"/>
    <w:rsid w:val="00350B47"/>
    <w:rsid w:val="00351340"/>
    <w:rsid w:val="00352218"/>
    <w:rsid w:val="003543A2"/>
    <w:rsid w:val="00356A8A"/>
    <w:rsid w:val="00357635"/>
    <w:rsid w:val="00357BF6"/>
    <w:rsid w:val="003610A6"/>
    <w:rsid w:val="0036231B"/>
    <w:rsid w:val="00366284"/>
    <w:rsid w:val="003664E8"/>
    <w:rsid w:val="003678F3"/>
    <w:rsid w:val="00367CA2"/>
    <w:rsid w:val="00370363"/>
    <w:rsid w:val="00370642"/>
    <w:rsid w:val="00370FF7"/>
    <w:rsid w:val="00371184"/>
    <w:rsid w:val="00371758"/>
    <w:rsid w:val="0037179E"/>
    <w:rsid w:val="00372487"/>
    <w:rsid w:val="0037362F"/>
    <w:rsid w:val="0037444A"/>
    <w:rsid w:val="00374AD4"/>
    <w:rsid w:val="00374B62"/>
    <w:rsid w:val="0037678D"/>
    <w:rsid w:val="00377653"/>
    <w:rsid w:val="003801E9"/>
    <w:rsid w:val="00382864"/>
    <w:rsid w:val="00382AF7"/>
    <w:rsid w:val="00385122"/>
    <w:rsid w:val="0038544B"/>
    <w:rsid w:val="00385BB7"/>
    <w:rsid w:val="0038652F"/>
    <w:rsid w:val="003906C1"/>
    <w:rsid w:val="00391072"/>
    <w:rsid w:val="00392B10"/>
    <w:rsid w:val="003932E4"/>
    <w:rsid w:val="00394275"/>
    <w:rsid w:val="003945FD"/>
    <w:rsid w:val="00394BC6"/>
    <w:rsid w:val="00394EC2"/>
    <w:rsid w:val="003951C9"/>
    <w:rsid w:val="003954B6"/>
    <w:rsid w:val="003965F2"/>
    <w:rsid w:val="00397691"/>
    <w:rsid w:val="003A1D41"/>
    <w:rsid w:val="003A328C"/>
    <w:rsid w:val="003A33B3"/>
    <w:rsid w:val="003A5BB4"/>
    <w:rsid w:val="003A742F"/>
    <w:rsid w:val="003B30ED"/>
    <w:rsid w:val="003B3EA8"/>
    <w:rsid w:val="003B4434"/>
    <w:rsid w:val="003B48B3"/>
    <w:rsid w:val="003B4E03"/>
    <w:rsid w:val="003B524F"/>
    <w:rsid w:val="003B53F8"/>
    <w:rsid w:val="003B5B25"/>
    <w:rsid w:val="003B7132"/>
    <w:rsid w:val="003B7B52"/>
    <w:rsid w:val="003B7B57"/>
    <w:rsid w:val="003B7C5F"/>
    <w:rsid w:val="003C0021"/>
    <w:rsid w:val="003C09B7"/>
    <w:rsid w:val="003C1579"/>
    <w:rsid w:val="003C1B1C"/>
    <w:rsid w:val="003C2E60"/>
    <w:rsid w:val="003C3AA4"/>
    <w:rsid w:val="003C3C59"/>
    <w:rsid w:val="003C51CC"/>
    <w:rsid w:val="003C6976"/>
    <w:rsid w:val="003C7C6C"/>
    <w:rsid w:val="003C7E2D"/>
    <w:rsid w:val="003D091B"/>
    <w:rsid w:val="003D1314"/>
    <w:rsid w:val="003D1D54"/>
    <w:rsid w:val="003D1F02"/>
    <w:rsid w:val="003D2CE9"/>
    <w:rsid w:val="003D4AEE"/>
    <w:rsid w:val="003D6C3A"/>
    <w:rsid w:val="003D74FD"/>
    <w:rsid w:val="003E0F2E"/>
    <w:rsid w:val="003E2222"/>
    <w:rsid w:val="003E339E"/>
    <w:rsid w:val="003E493B"/>
    <w:rsid w:val="003E6E5D"/>
    <w:rsid w:val="003E6FD7"/>
    <w:rsid w:val="003E7697"/>
    <w:rsid w:val="003E7D73"/>
    <w:rsid w:val="003F0C57"/>
    <w:rsid w:val="003F2564"/>
    <w:rsid w:val="003F2574"/>
    <w:rsid w:val="003F2D82"/>
    <w:rsid w:val="003F44DB"/>
    <w:rsid w:val="003F5B78"/>
    <w:rsid w:val="00401E8B"/>
    <w:rsid w:val="004021FD"/>
    <w:rsid w:val="00404C86"/>
    <w:rsid w:val="00404EEE"/>
    <w:rsid w:val="00405741"/>
    <w:rsid w:val="00405EDE"/>
    <w:rsid w:val="0040683F"/>
    <w:rsid w:val="004068C8"/>
    <w:rsid w:val="00406B1A"/>
    <w:rsid w:val="00407BEE"/>
    <w:rsid w:val="00410FC0"/>
    <w:rsid w:val="0041147E"/>
    <w:rsid w:val="00413B21"/>
    <w:rsid w:val="004149CE"/>
    <w:rsid w:val="00415033"/>
    <w:rsid w:val="00416B45"/>
    <w:rsid w:val="0042130F"/>
    <w:rsid w:val="00422580"/>
    <w:rsid w:val="00423B8F"/>
    <w:rsid w:val="00424199"/>
    <w:rsid w:val="00424EFC"/>
    <w:rsid w:val="004262CD"/>
    <w:rsid w:val="0042672D"/>
    <w:rsid w:val="00426952"/>
    <w:rsid w:val="00426DF9"/>
    <w:rsid w:val="00427979"/>
    <w:rsid w:val="004279AE"/>
    <w:rsid w:val="00427F24"/>
    <w:rsid w:val="004307A7"/>
    <w:rsid w:val="00431041"/>
    <w:rsid w:val="00432A2C"/>
    <w:rsid w:val="00435067"/>
    <w:rsid w:val="0043539C"/>
    <w:rsid w:val="00436B06"/>
    <w:rsid w:val="004415DF"/>
    <w:rsid w:val="00441AA9"/>
    <w:rsid w:val="0044228D"/>
    <w:rsid w:val="00442416"/>
    <w:rsid w:val="00442522"/>
    <w:rsid w:val="0044278F"/>
    <w:rsid w:val="0044290B"/>
    <w:rsid w:val="00444D95"/>
    <w:rsid w:val="0044646B"/>
    <w:rsid w:val="00446579"/>
    <w:rsid w:val="00446CAB"/>
    <w:rsid w:val="00446EAA"/>
    <w:rsid w:val="00447DF1"/>
    <w:rsid w:val="004515CB"/>
    <w:rsid w:val="00451908"/>
    <w:rsid w:val="00451C92"/>
    <w:rsid w:val="00452625"/>
    <w:rsid w:val="00452F88"/>
    <w:rsid w:val="004546D2"/>
    <w:rsid w:val="00454A5E"/>
    <w:rsid w:val="0045689A"/>
    <w:rsid w:val="0046285B"/>
    <w:rsid w:val="00462BA1"/>
    <w:rsid w:val="00463026"/>
    <w:rsid w:val="004631B6"/>
    <w:rsid w:val="004639A1"/>
    <w:rsid w:val="00463AE3"/>
    <w:rsid w:val="00464B1F"/>
    <w:rsid w:val="004657E5"/>
    <w:rsid w:val="00465AE2"/>
    <w:rsid w:val="00465FB6"/>
    <w:rsid w:val="00466DD3"/>
    <w:rsid w:val="004672ED"/>
    <w:rsid w:val="004674D5"/>
    <w:rsid w:val="00471DF9"/>
    <w:rsid w:val="004720D9"/>
    <w:rsid w:val="004731D4"/>
    <w:rsid w:val="004743E4"/>
    <w:rsid w:val="004749DC"/>
    <w:rsid w:val="00475201"/>
    <w:rsid w:val="00475E2D"/>
    <w:rsid w:val="004762EC"/>
    <w:rsid w:val="004765BD"/>
    <w:rsid w:val="00476D90"/>
    <w:rsid w:val="004804E2"/>
    <w:rsid w:val="00480D7E"/>
    <w:rsid w:val="004816EB"/>
    <w:rsid w:val="00481CCD"/>
    <w:rsid w:val="0048254F"/>
    <w:rsid w:val="00482A63"/>
    <w:rsid w:val="004837FA"/>
    <w:rsid w:val="00483958"/>
    <w:rsid w:val="00483CF9"/>
    <w:rsid w:val="00484C16"/>
    <w:rsid w:val="00484D40"/>
    <w:rsid w:val="00484DF8"/>
    <w:rsid w:val="00485EB5"/>
    <w:rsid w:val="004864D6"/>
    <w:rsid w:val="0048745F"/>
    <w:rsid w:val="004877D5"/>
    <w:rsid w:val="00490DEC"/>
    <w:rsid w:val="00491FC9"/>
    <w:rsid w:val="00492D77"/>
    <w:rsid w:val="00493C84"/>
    <w:rsid w:val="00494384"/>
    <w:rsid w:val="00496176"/>
    <w:rsid w:val="00496A20"/>
    <w:rsid w:val="004A0B37"/>
    <w:rsid w:val="004A0F05"/>
    <w:rsid w:val="004A12EF"/>
    <w:rsid w:val="004A1402"/>
    <w:rsid w:val="004A2F04"/>
    <w:rsid w:val="004A332A"/>
    <w:rsid w:val="004A3A24"/>
    <w:rsid w:val="004A3B13"/>
    <w:rsid w:val="004A416E"/>
    <w:rsid w:val="004A4663"/>
    <w:rsid w:val="004A5411"/>
    <w:rsid w:val="004A638A"/>
    <w:rsid w:val="004A6A14"/>
    <w:rsid w:val="004B0194"/>
    <w:rsid w:val="004B0604"/>
    <w:rsid w:val="004B122B"/>
    <w:rsid w:val="004B38AC"/>
    <w:rsid w:val="004B46B7"/>
    <w:rsid w:val="004B7484"/>
    <w:rsid w:val="004C00A5"/>
    <w:rsid w:val="004C0C64"/>
    <w:rsid w:val="004C1439"/>
    <w:rsid w:val="004C15A9"/>
    <w:rsid w:val="004C1B15"/>
    <w:rsid w:val="004C209E"/>
    <w:rsid w:val="004C20B8"/>
    <w:rsid w:val="004C3408"/>
    <w:rsid w:val="004C4144"/>
    <w:rsid w:val="004C45C4"/>
    <w:rsid w:val="004C47CE"/>
    <w:rsid w:val="004C512F"/>
    <w:rsid w:val="004C5896"/>
    <w:rsid w:val="004C635A"/>
    <w:rsid w:val="004C7111"/>
    <w:rsid w:val="004D0454"/>
    <w:rsid w:val="004D1A3A"/>
    <w:rsid w:val="004D34C3"/>
    <w:rsid w:val="004D4316"/>
    <w:rsid w:val="004D49C1"/>
    <w:rsid w:val="004D4AEE"/>
    <w:rsid w:val="004D5434"/>
    <w:rsid w:val="004D5A25"/>
    <w:rsid w:val="004D7DA7"/>
    <w:rsid w:val="004E11E0"/>
    <w:rsid w:val="004E122B"/>
    <w:rsid w:val="004E15F2"/>
    <w:rsid w:val="004E31D6"/>
    <w:rsid w:val="004E32C8"/>
    <w:rsid w:val="004E397E"/>
    <w:rsid w:val="004E4486"/>
    <w:rsid w:val="004E45FE"/>
    <w:rsid w:val="004E566B"/>
    <w:rsid w:val="004E5A4E"/>
    <w:rsid w:val="004E6BD0"/>
    <w:rsid w:val="004E7E28"/>
    <w:rsid w:val="004F2034"/>
    <w:rsid w:val="004F2BFE"/>
    <w:rsid w:val="004F3AA2"/>
    <w:rsid w:val="004F42AF"/>
    <w:rsid w:val="004F4F1A"/>
    <w:rsid w:val="004F53D6"/>
    <w:rsid w:val="004F5518"/>
    <w:rsid w:val="004F6085"/>
    <w:rsid w:val="004F75C3"/>
    <w:rsid w:val="004F7ED4"/>
    <w:rsid w:val="005000BA"/>
    <w:rsid w:val="005016DC"/>
    <w:rsid w:val="00502136"/>
    <w:rsid w:val="00502213"/>
    <w:rsid w:val="00502587"/>
    <w:rsid w:val="005036CD"/>
    <w:rsid w:val="00504802"/>
    <w:rsid w:val="00505752"/>
    <w:rsid w:val="00505942"/>
    <w:rsid w:val="005067FE"/>
    <w:rsid w:val="00506D43"/>
    <w:rsid w:val="005078B2"/>
    <w:rsid w:val="005101D7"/>
    <w:rsid w:val="00510F7E"/>
    <w:rsid w:val="00511739"/>
    <w:rsid w:val="00511794"/>
    <w:rsid w:val="00513289"/>
    <w:rsid w:val="00513B36"/>
    <w:rsid w:val="00514F30"/>
    <w:rsid w:val="00514F79"/>
    <w:rsid w:val="00516C6C"/>
    <w:rsid w:val="00517A19"/>
    <w:rsid w:val="00517B2D"/>
    <w:rsid w:val="0052136A"/>
    <w:rsid w:val="00521D78"/>
    <w:rsid w:val="00522EA1"/>
    <w:rsid w:val="00524C00"/>
    <w:rsid w:val="00524FF3"/>
    <w:rsid w:val="0052520A"/>
    <w:rsid w:val="00525E19"/>
    <w:rsid w:val="00525E6F"/>
    <w:rsid w:val="005268A6"/>
    <w:rsid w:val="00526952"/>
    <w:rsid w:val="00530236"/>
    <w:rsid w:val="00530429"/>
    <w:rsid w:val="005310B0"/>
    <w:rsid w:val="005344C3"/>
    <w:rsid w:val="00534980"/>
    <w:rsid w:val="00534B43"/>
    <w:rsid w:val="00536866"/>
    <w:rsid w:val="005369D6"/>
    <w:rsid w:val="00536D37"/>
    <w:rsid w:val="00537E4C"/>
    <w:rsid w:val="00541D4B"/>
    <w:rsid w:val="005421C1"/>
    <w:rsid w:val="00543956"/>
    <w:rsid w:val="00544774"/>
    <w:rsid w:val="005452F2"/>
    <w:rsid w:val="005453B1"/>
    <w:rsid w:val="005459B2"/>
    <w:rsid w:val="005472E1"/>
    <w:rsid w:val="00553020"/>
    <w:rsid w:val="00553AE1"/>
    <w:rsid w:val="00553E98"/>
    <w:rsid w:val="00553EB1"/>
    <w:rsid w:val="005560BE"/>
    <w:rsid w:val="00556584"/>
    <w:rsid w:val="00556B02"/>
    <w:rsid w:val="005573A0"/>
    <w:rsid w:val="00561B67"/>
    <w:rsid w:val="005638A8"/>
    <w:rsid w:val="00565BC9"/>
    <w:rsid w:val="0056615D"/>
    <w:rsid w:val="005662F7"/>
    <w:rsid w:val="00567519"/>
    <w:rsid w:val="0057028C"/>
    <w:rsid w:val="00570DA5"/>
    <w:rsid w:val="00571014"/>
    <w:rsid w:val="005714A4"/>
    <w:rsid w:val="00571688"/>
    <w:rsid w:val="00572D24"/>
    <w:rsid w:val="0057303D"/>
    <w:rsid w:val="00573AD6"/>
    <w:rsid w:val="00573D5A"/>
    <w:rsid w:val="00575360"/>
    <w:rsid w:val="005759FF"/>
    <w:rsid w:val="00575E46"/>
    <w:rsid w:val="005779F3"/>
    <w:rsid w:val="005818AF"/>
    <w:rsid w:val="00582325"/>
    <w:rsid w:val="00583635"/>
    <w:rsid w:val="00583C8D"/>
    <w:rsid w:val="00583CD9"/>
    <w:rsid w:val="00584859"/>
    <w:rsid w:val="0058539E"/>
    <w:rsid w:val="005854A2"/>
    <w:rsid w:val="0058579B"/>
    <w:rsid w:val="00585927"/>
    <w:rsid w:val="00586516"/>
    <w:rsid w:val="00587D22"/>
    <w:rsid w:val="00591265"/>
    <w:rsid w:val="00592EEC"/>
    <w:rsid w:val="00595744"/>
    <w:rsid w:val="00595B0E"/>
    <w:rsid w:val="00597C0F"/>
    <w:rsid w:val="005A1284"/>
    <w:rsid w:val="005A145A"/>
    <w:rsid w:val="005A2517"/>
    <w:rsid w:val="005A367E"/>
    <w:rsid w:val="005A4DC8"/>
    <w:rsid w:val="005A6A0B"/>
    <w:rsid w:val="005A6C6F"/>
    <w:rsid w:val="005A6D0E"/>
    <w:rsid w:val="005B1287"/>
    <w:rsid w:val="005B26E2"/>
    <w:rsid w:val="005B3480"/>
    <w:rsid w:val="005B3BE8"/>
    <w:rsid w:val="005B41CC"/>
    <w:rsid w:val="005B577F"/>
    <w:rsid w:val="005B5CAE"/>
    <w:rsid w:val="005B66CE"/>
    <w:rsid w:val="005C1228"/>
    <w:rsid w:val="005C1CFD"/>
    <w:rsid w:val="005C1F29"/>
    <w:rsid w:val="005C39E7"/>
    <w:rsid w:val="005C3E9C"/>
    <w:rsid w:val="005C4134"/>
    <w:rsid w:val="005C46E4"/>
    <w:rsid w:val="005C5164"/>
    <w:rsid w:val="005C5937"/>
    <w:rsid w:val="005C6999"/>
    <w:rsid w:val="005D049B"/>
    <w:rsid w:val="005D04C8"/>
    <w:rsid w:val="005D06B0"/>
    <w:rsid w:val="005D0B3B"/>
    <w:rsid w:val="005D0B71"/>
    <w:rsid w:val="005D1A31"/>
    <w:rsid w:val="005D1C7F"/>
    <w:rsid w:val="005D2B7F"/>
    <w:rsid w:val="005D38A6"/>
    <w:rsid w:val="005D4041"/>
    <w:rsid w:val="005D5905"/>
    <w:rsid w:val="005D5F5A"/>
    <w:rsid w:val="005D63A1"/>
    <w:rsid w:val="005D6528"/>
    <w:rsid w:val="005D6BE4"/>
    <w:rsid w:val="005E14A1"/>
    <w:rsid w:val="005E3399"/>
    <w:rsid w:val="005E39D8"/>
    <w:rsid w:val="005E3DF8"/>
    <w:rsid w:val="005E46E3"/>
    <w:rsid w:val="005E5319"/>
    <w:rsid w:val="005E56E8"/>
    <w:rsid w:val="005E5ACB"/>
    <w:rsid w:val="005E6233"/>
    <w:rsid w:val="005E6D8F"/>
    <w:rsid w:val="005E7674"/>
    <w:rsid w:val="005F2058"/>
    <w:rsid w:val="005F272D"/>
    <w:rsid w:val="005F2E83"/>
    <w:rsid w:val="005F36FC"/>
    <w:rsid w:val="005F3AB8"/>
    <w:rsid w:val="005F41C2"/>
    <w:rsid w:val="005F461B"/>
    <w:rsid w:val="005F4E1A"/>
    <w:rsid w:val="005F5091"/>
    <w:rsid w:val="005F5519"/>
    <w:rsid w:val="005F57A2"/>
    <w:rsid w:val="005F597A"/>
    <w:rsid w:val="005F69E4"/>
    <w:rsid w:val="005F71DF"/>
    <w:rsid w:val="00602486"/>
    <w:rsid w:val="006024C5"/>
    <w:rsid w:val="0060343B"/>
    <w:rsid w:val="006053DF"/>
    <w:rsid w:val="00605BDA"/>
    <w:rsid w:val="0060632F"/>
    <w:rsid w:val="0061182A"/>
    <w:rsid w:val="00611C6E"/>
    <w:rsid w:val="006139F2"/>
    <w:rsid w:val="00615A9A"/>
    <w:rsid w:val="00616ADC"/>
    <w:rsid w:val="006202BC"/>
    <w:rsid w:val="00620B21"/>
    <w:rsid w:val="00620E33"/>
    <w:rsid w:val="00620EC2"/>
    <w:rsid w:val="00622036"/>
    <w:rsid w:val="0062205E"/>
    <w:rsid w:val="006223A8"/>
    <w:rsid w:val="00622E3D"/>
    <w:rsid w:val="006235F8"/>
    <w:rsid w:val="006236A4"/>
    <w:rsid w:val="006236AB"/>
    <w:rsid w:val="00624444"/>
    <w:rsid w:val="00625C10"/>
    <w:rsid w:val="006263A1"/>
    <w:rsid w:val="00630616"/>
    <w:rsid w:val="00630F0A"/>
    <w:rsid w:val="00630F5B"/>
    <w:rsid w:val="0063122B"/>
    <w:rsid w:val="00631591"/>
    <w:rsid w:val="00631800"/>
    <w:rsid w:val="0063259E"/>
    <w:rsid w:val="00632CDF"/>
    <w:rsid w:val="00632E1C"/>
    <w:rsid w:val="00633423"/>
    <w:rsid w:val="006334CC"/>
    <w:rsid w:val="00633B99"/>
    <w:rsid w:val="00634009"/>
    <w:rsid w:val="006367CE"/>
    <w:rsid w:val="00636B3F"/>
    <w:rsid w:val="006379A3"/>
    <w:rsid w:val="00637A56"/>
    <w:rsid w:val="00637B45"/>
    <w:rsid w:val="00637CDD"/>
    <w:rsid w:val="00642610"/>
    <w:rsid w:val="00642B16"/>
    <w:rsid w:val="006440A6"/>
    <w:rsid w:val="0064520B"/>
    <w:rsid w:val="00645A8C"/>
    <w:rsid w:val="00645CEB"/>
    <w:rsid w:val="00647697"/>
    <w:rsid w:val="0064791D"/>
    <w:rsid w:val="00647D79"/>
    <w:rsid w:val="00651223"/>
    <w:rsid w:val="006524BA"/>
    <w:rsid w:val="006525B3"/>
    <w:rsid w:val="00652A99"/>
    <w:rsid w:val="006551F3"/>
    <w:rsid w:val="0065743F"/>
    <w:rsid w:val="006609B8"/>
    <w:rsid w:val="00661443"/>
    <w:rsid w:val="00661632"/>
    <w:rsid w:val="0066227B"/>
    <w:rsid w:val="006630A7"/>
    <w:rsid w:val="00663340"/>
    <w:rsid w:val="00665E6B"/>
    <w:rsid w:val="006672C1"/>
    <w:rsid w:val="006672F3"/>
    <w:rsid w:val="00667D5F"/>
    <w:rsid w:val="00670C11"/>
    <w:rsid w:val="00671B61"/>
    <w:rsid w:val="006750A6"/>
    <w:rsid w:val="00675D71"/>
    <w:rsid w:val="00675F2C"/>
    <w:rsid w:val="00676AF9"/>
    <w:rsid w:val="00677BE4"/>
    <w:rsid w:val="00680DC3"/>
    <w:rsid w:val="00681D25"/>
    <w:rsid w:val="0068213D"/>
    <w:rsid w:val="0068360E"/>
    <w:rsid w:val="00684D9F"/>
    <w:rsid w:val="00686B08"/>
    <w:rsid w:val="00686E89"/>
    <w:rsid w:val="006875E0"/>
    <w:rsid w:val="00690308"/>
    <w:rsid w:val="00690AED"/>
    <w:rsid w:val="006944B8"/>
    <w:rsid w:val="00695432"/>
    <w:rsid w:val="00695764"/>
    <w:rsid w:val="00696036"/>
    <w:rsid w:val="00697DA0"/>
    <w:rsid w:val="00697EE4"/>
    <w:rsid w:val="006A0375"/>
    <w:rsid w:val="006A07B3"/>
    <w:rsid w:val="006A0AD5"/>
    <w:rsid w:val="006A3C27"/>
    <w:rsid w:val="006A4932"/>
    <w:rsid w:val="006A5626"/>
    <w:rsid w:val="006A6217"/>
    <w:rsid w:val="006A6D0E"/>
    <w:rsid w:val="006B0152"/>
    <w:rsid w:val="006B2166"/>
    <w:rsid w:val="006B3F62"/>
    <w:rsid w:val="006B55FF"/>
    <w:rsid w:val="006B5B1D"/>
    <w:rsid w:val="006B7B6A"/>
    <w:rsid w:val="006B7CB5"/>
    <w:rsid w:val="006B7F4E"/>
    <w:rsid w:val="006C0E70"/>
    <w:rsid w:val="006C0FCA"/>
    <w:rsid w:val="006C18E1"/>
    <w:rsid w:val="006C3178"/>
    <w:rsid w:val="006C38FE"/>
    <w:rsid w:val="006C3FAA"/>
    <w:rsid w:val="006C435D"/>
    <w:rsid w:val="006C58CB"/>
    <w:rsid w:val="006C5E88"/>
    <w:rsid w:val="006C66F7"/>
    <w:rsid w:val="006D0543"/>
    <w:rsid w:val="006D056E"/>
    <w:rsid w:val="006D06D0"/>
    <w:rsid w:val="006D1856"/>
    <w:rsid w:val="006D1B7D"/>
    <w:rsid w:val="006D27BA"/>
    <w:rsid w:val="006D333F"/>
    <w:rsid w:val="006D385D"/>
    <w:rsid w:val="006D572E"/>
    <w:rsid w:val="006D5C96"/>
    <w:rsid w:val="006E11AD"/>
    <w:rsid w:val="006E14FB"/>
    <w:rsid w:val="006E1879"/>
    <w:rsid w:val="006E2CBC"/>
    <w:rsid w:val="006E33A3"/>
    <w:rsid w:val="006E33D2"/>
    <w:rsid w:val="006E3D86"/>
    <w:rsid w:val="006E568B"/>
    <w:rsid w:val="006E5B49"/>
    <w:rsid w:val="006E6427"/>
    <w:rsid w:val="006E7314"/>
    <w:rsid w:val="006F03CB"/>
    <w:rsid w:val="006F0498"/>
    <w:rsid w:val="006F0F81"/>
    <w:rsid w:val="006F1985"/>
    <w:rsid w:val="006F34DC"/>
    <w:rsid w:val="006F48AD"/>
    <w:rsid w:val="006F5460"/>
    <w:rsid w:val="006F567E"/>
    <w:rsid w:val="006F7070"/>
    <w:rsid w:val="006F71B3"/>
    <w:rsid w:val="006F79E5"/>
    <w:rsid w:val="006F7EC5"/>
    <w:rsid w:val="00700D5D"/>
    <w:rsid w:val="00701F16"/>
    <w:rsid w:val="0070209A"/>
    <w:rsid w:val="007022D5"/>
    <w:rsid w:val="0070237F"/>
    <w:rsid w:val="00702677"/>
    <w:rsid w:val="007028BB"/>
    <w:rsid w:val="00704C1C"/>
    <w:rsid w:val="00705492"/>
    <w:rsid w:val="00711476"/>
    <w:rsid w:val="007114C9"/>
    <w:rsid w:val="00711EBA"/>
    <w:rsid w:val="0071247E"/>
    <w:rsid w:val="0071256C"/>
    <w:rsid w:val="00712F4D"/>
    <w:rsid w:val="00713A74"/>
    <w:rsid w:val="00715306"/>
    <w:rsid w:val="00715C4F"/>
    <w:rsid w:val="00716934"/>
    <w:rsid w:val="007169EF"/>
    <w:rsid w:val="007170F5"/>
    <w:rsid w:val="007175D1"/>
    <w:rsid w:val="0071795C"/>
    <w:rsid w:val="00717AE5"/>
    <w:rsid w:val="0072097B"/>
    <w:rsid w:val="00721752"/>
    <w:rsid w:val="007217A1"/>
    <w:rsid w:val="0072400B"/>
    <w:rsid w:val="00724BFD"/>
    <w:rsid w:val="007258AB"/>
    <w:rsid w:val="00725D59"/>
    <w:rsid w:val="0072711E"/>
    <w:rsid w:val="00727AAD"/>
    <w:rsid w:val="00727ED1"/>
    <w:rsid w:val="00731886"/>
    <w:rsid w:val="00733289"/>
    <w:rsid w:val="0073344E"/>
    <w:rsid w:val="007335F7"/>
    <w:rsid w:val="00733922"/>
    <w:rsid w:val="00733E66"/>
    <w:rsid w:val="00736003"/>
    <w:rsid w:val="0073688D"/>
    <w:rsid w:val="007372FB"/>
    <w:rsid w:val="007374F4"/>
    <w:rsid w:val="007401D3"/>
    <w:rsid w:val="00740A18"/>
    <w:rsid w:val="00741694"/>
    <w:rsid w:val="007421CF"/>
    <w:rsid w:val="007429E8"/>
    <w:rsid w:val="007442E7"/>
    <w:rsid w:val="00745484"/>
    <w:rsid w:val="00746220"/>
    <w:rsid w:val="00746240"/>
    <w:rsid w:val="00750203"/>
    <w:rsid w:val="00751047"/>
    <w:rsid w:val="007514BA"/>
    <w:rsid w:val="00751AF6"/>
    <w:rsid w:val="00752C46"/>
    <w:rsid w:val="007535E1"/>
    <w:rsid w:val="007547DC"/>
    <w:rsid w:val="007551DC"/>
    <w:rsid w:val="0075525C"/>
    <w:rsid w:val="007554BE"/>
    <w:rsid w:val="007616FE"/>
    <w:rsid w:val="007623DD"/>
    <w:rsid w:val="0076360A"/>
    <w:rsid w:val="007643F0"/>
    <w:rsid w:val="00765276"/>
    <w:rsid w:val="00765CAB"/>
    <w:rsid w:val="00771062"/>
    <w:rsid w:val="0077193B"/>
    <w:rsid w:val="00772334"/>
    <w:rsid w:val="00772380"/>
    <w:rsid w:val="00772814"/>
    <w:rsid w:val="0077289A"/>
    <w:rsid w:val="00772AB1"/>
    <w:rsid w:val="00772E20"/>
    <w:rsid w:val="00775513"/>
    <w:rsid w:val="00775FF4"/>
    <w:rsid w:val="0078116D"/>
    <w:rsid w:val="00781255"/>
    <w:rsid w:val="00781C1A"/>
    <w:rsid w:val="007822CB"/>
    <w:rsid w:val="0078282F"/>
    <w:rsid w:val="00782D96"/>
    <w:rsid w:val="007876CC"/>
    <w:rsid w:val="00787C3B"/>
    <w:rsid w:val="0079104B"/>
    <w:rsid w:val="007910E9"/>
    <w:rsid w:val="007920AF"/>
    <w:rsid w:val="007922A4"/>
    <w:rsid w:val="007946B7"/>
    <w:rsid w:val="00795927"/>
    <w:rsid w:val="00797035"/>
    <w:rsid w:val="007971FC"/>
    <w:rsid w:val="00797CDB"/>
    <w:rsid w:val="007A2000"/>
    <w:rsid w:val="007A2180"/>
    <w:rsid w:val="007A2733"/>
    <w:rsid w:val="007A32B5"/>
    <w:rsid w:val="007A32D8"/>
    <w:rsid w:val="007A4434"/>
    <w:rsid w:val="007A454C"/>
    <w:rsid w:val="007A4F85"/>
    <w:rsid w:val="007A53FE"/>
    <w:rsid w:val="007A59D8"/>
    <w:rsid w:val="007A59E2"/>
    <w:rsid w:val="007A747E"/>
    <w:rsid w:val="007A768C"/>
    <w:rsid w:val="007B03D4"/>
    <w:rsid w:val="007B20CC"/>
    <w:rsid w:val="007B2B6C"/>
    <w:rsid w:val="007B3134"/>
    <w:rsid w:val="007B343D"/>
    <w:rsid w:val="007B3BD1"/>
    <w:rsid w:val="007B4122"/>
    <w:rsid w:val="007B5AD0"/>
    <w:rsid w:val="007B6BE9"/>
    <w:rsid w:val="007B6F02"/>
    <w:rsid w:val="007B6F9C"/>
    <w:rsid w:val="007B73E5"/>
    <w:rsid w:val="007B7AF2"/>
    <w:rsid w:val="007B7C6F"/>
    <w:rsid w:val="007C1191"/>
    <w:rsid w:val="007C2CA1"/>
    <w:rsid w:val="007C3082"/>
    <w:rsid w:val="007C3B69"/>
    <w:rsid w:val="007C4B05"/>
    <w:rsid w:val="007C5362"/>
    <w:rsid w:val="007C53CD"/>
    <w:rsid w:val="007C56AD"/>
    <w:rsid w:val="007C58E0"/>
    <w:rsid w:val="007C61E9"/>
    <w:rsid w:val="007C6290"/>
    <w:rsid w:val="007C64B3"/>
    <w:rsid w:val="007C797B"/>
    <w:rsid w:val="007D0290"/>
    <w:rsid w:val="007D1355"/>
    <w:rsid w:val="007D1BA8"/>
    <w:rsid w:val="007D2149"/>
    <w:rsid w:val="007D272B"/>
    <w:rsid w:val="007D413C"/>
    <w:rsid w:val="007D58A9"/>
    <w:rsid w:val="007D667A"/>
    <w:rsid w:val="007D6AC7"/>
    <w:rsid w:val="007D734C"/>
    <w:rsid w:val="007D7CCD"/>
    <w:rsid w:val="007D7F40"/>
    <w:rsid w:val="007E0CD8"/>
    <w:rsid w:val="007E1DBC"/>
    <w:rsid w:val="007E2DC4"/>
    <w:rsid w:val="007E4A5F"/>
    <w:rsid w:val="007E4A95"/>
    <w:rsid w:val="007E5296"/>
    <w:rsid w:val="007E53CF"/>
    <w:rsid w:val="007E5F80"/>
    <w:rsid w:val="007E610E"/>
    <w:rsid w:val="007E7DD9"/>
    <w:rsid w:val="007F1635"/>
    <w:rsid w:val="007F1F33"/>
    <w:rsid w:val="007F32B9"/>
    <w:rsid w:val="007F33DF"/>
    <w:rsid w:val="007F3CE8"/>
    <w:rsid w:val="00800A06"/>
    <w:rsid w:val="00800B0C"/>
    <w:rsid w:val="008029E6"/>
    <w:rsid w:val="00802AF4"/>
    <w:rsid w:val="00802C2C"/>
    <w:rsid w:val="0080310B"/>
    <w:rsid w:val="008037A9"/>
    <w:rsid w:val="008047C5"/>
    <w:rsid w:val="00804AE4"/>
    <w:rsid w:val="00807BD8"/>
    <w:rsid w:val="00807D50"/>
    <w:rsid w:val="008107F9"/>
    <w:rsid w:val="00811FCF"/>
    <w:rsid w:val="00812814"/>
    <w:rsid w:val="00812CE9"/>
    <w:rsid w:val="00813507"/>
    <w:rsid w:val="00813CDD"/>
    <w:rsid w:val="008146CF"/>
    <w:rsid w:val="008147C1"/>
    <w:rsid w:val="00814B5D"/>
    <w:rsid w:val="00814DA4"/>
    <w:rsid w:val="00815785"/>
    <w:rsid w:val="0081787F"/>
    <w:rsid w:val="00817B02"/>
    <w:rsid w:val="00820831"/>
    <w:rsid w:val="008238AE"/>
    <w:rsid w:val="0082457E"/>
    <w:rsid w:val="00824D51"/>
    <w:rsid w:val="008262B9"/>
    <w:rsid w:val="00826590"/>
    <w:rsid w:val="00826D3F"/>
    <w:rsid w:val="00831790"/>
    <w:rsid w:val="0083283F"/>
    <w:rsid w:val="008328FE"/>
    <w:rsid w:val="00833F25"/>
    <w:rsid w:val="00834792"/>
    <w:rsid w:val="00834924"/>
    <w:rsid w:val="00835F6A"/>
    <w:rsid w:val="00836257"/>
    <w:rsid w:val="00836E0E"/>
    <w:rsid w:val="008373DE"/>
    <w:rsid w:val="00841286"/>
    <w:rsid w:val="00841589"/>
    <w:rsid w:val="00843095"/>
    <w:rsid w:val="008441A9"/>
    <w:rsid w:val="00845F19"/>
    <w:rsid w:val="0084720C"/>
    <w:rsid w:val="008507EF"/>
    <w:rsid w:val="008516FD"/>
    <w:rsid w:val="008519FA"/>
    <w:rsid w:val="00851B9A"/>
    <w:rsid w:val="008522EE"/>
    <w:rsid w:val="008526E9"/>
    <w:rsid w:val="00852D56"/>
    <w:rsid w:val="0085399A"/>
    <w:rsid w:val="008548B6"/>
    <w:rsid w:val="00854EA0"/>
    <w:rsid w:val="00856530"/>
    <w:rsid w:val="008601D2"/>
    <w:rsid w:val="00861412"/>
    <w:rsid w:val="00861613"/>
    <w:rsid w:val="008629AE"/>
    <w:rsid w:val="00864B57"/>
    <w:rsid w:val="008653D0"/>
    <w:rsid w:val="00866540"/>
    <w:rsid w:val="00866B51"/>
    <w:rsid w:val="008674F0"/>
    <w:rsid w:val="00870873"/>
    <w:rsid w:val="00871E5D"/>
    <w:rsid w:val="008722F0"/>
    <w:rsid w:val="00874719"/>
    <w:rsid w:val="00874D6E"/>
    <w:rsid w:val="00874DCD"/>
    <w:rsid w:val="008769A9"/>
    <w:rsid w:val="00876C83"/>
    <w:rsid w:val="00877028"/>
    <w:rsid w:val="00880270"/>
    <w:rsid w:val="008809CE"/>
    <w:rsid w:val="00880A2C"/>
    <w:rsid w:val="00883F05"/>
    <w:rsid w:val="008842BD"/>
    <w:rsid w:val="008846D7"/>
    <w:rsid w:val="0088545B"/>
    <w:rsid w:val="008856B2"/>
    <w:rsid w:val="00885E76"/>
    <w:rsid w:val="0088684C"/>
    <w:rsid w:val="00890224"/>
    <w:rsid w:val="00891067"/>
    <w:rsid w:val="0089165D"/>
    <w:rsid w:val="0089344C"/>
    <w:rsid w:val="00893A19"/>
    <w:rsid w:val="00893C94"/>
    <w:rsid w:val="00894E25"/>
    <w:rsid w:val="00894EEF"/>
    <w:rsid w:val="008952DB"/>
    <w:rsid w:val="00895560"/>
    <w:rsid w:val="0089643F"/>
    <w:rsid w:val="008A00EF"/>
    <w:rsid w:val="008A114E"/>
    <w:rsid w:val="008A257B"/>
    <w:rsid w:val="008A299C"/>
    <w:rsid w:val="008A5A88"/>
    <w:rsid w:val="008A5A8A"/>
    <w:rsid w:val="008A72ED"/>
    <w:rsid w:val="008A76FD"/>
    <w:rsid w:val="008A7C61"/>
    <w:rsid w:val="008B0B30"/>
    <w:rsid w:val="008B1057"/>
    <w:rsid w:val="008B126F"/>
    <w:rsid w:val="008B159F"/>
    <w:rsid w:val="008B1DBF"/>
    <w:rsid w:val="008B204C"/>
    <w:rsid w:val="008B218C"/>
    <w:rsid w:val="008B248D"/>
    <w:rsid w:val="008B271A"/>
    <w:rsid w:val="008B2B62"/>
    <w:rsid w:val="008B33EE"/>
    <w:rsid w:val="008B3441"/>
    <w:rsid w:val="008B39DC"/>
    <w:rsid w:val="008B562F"/>
    <w:rsid w:val="008B721B"/>
    <w:rsid w:val="008B7419"/>
    <w:rsid w:val="008C00C4"/>
    <w:rsid w:val="008C2183"/>
    <w:rsid w:val="008C3FA2"/>
    <w:rsid w:val="008C4F17"/>
    <w:rsid w:val="008C5334"/>
    <w:rsid w:val="008C53BF"/>
    <w:rsid w:val="008C552C"/>
    <w:rsid w:val="008C585F"/>
    <w:rsid w:val="008C5E0E"/>
    <w:rsid w:val="008D19C7"/>
    <w:rsid w:val="008D242E"/>
    <w:rsid w:val="008D24C5"/>
    <w:rsid w:val="008D24D9"/>
    <w:rsid w:val="008D3A8F"/>
    <w:rsid w:val="008D44AE"/>
    <w:rsid w:val="008D5346"/>
    <w:rsid w:val="008D546E"/>
    <w:rsid w:val="008D5EB9"/>
    <w:rsid w:val="008E1567"/>
    <w:rsid w:val="008E165C"/>
    <w:rsid w:val="008E3E29"/>
    <w:rsid w:val="008E3EAF"/>
    <w:rsid w:val="008E3F25"/>
    <w:rsid w:val="008E5250"/>
    <w:rsid w:val="008E7C73"/>
    <w:rsid w:val="008F1B8E"/>
    <w:rsid w:val="008F2833"/>
    <w:rsid w:val="008F2F9C"/>
    <w:rsid w:val="008F3F9E"/>
    <w:rsid w:val="008F4D19"/>
    <w:rsid w:val="008F4F5F"/>
    <w:rsid w:val="008F574E"/>
    <w:rsid w:val="008F58AE"/>
    <w:rsid w:val="008F58EA"/>
    <w:rsid w:val="008F605B"/>
    <w:rsid w:val="008F6177"/>
    <w:rsid w:val="008F6587"/>
    <w:rsid w:val="008F6AE6"/>
    <w:rsid w:val="008F7A74"/>
    <w:rsid w:val="009019E2"/>
    <w:rsid w:val="009024B8"/>
    <w:rsid w:val="009026C1"/>
    <w:rsid w:val="00902852"/>
    <w:rsid w:val="00904E62"/>
    <w:rsid w:val="009050F4"/>
    <w:rsid w:val="00905A0A"/>
    <w:rsid w:val="00905C3D"/>
    <w:rsid w:val="00907661"/>
    <w:rsid w:val="00907EE5"/>
    <w:rsid w:val="00910115"/>
    <w:rsid w:val="009113BE"/>
    <w:rsid w:val="00911644"/>
    <w:rsid w:val="009116AE"/>
    <w:rsid w:val="00911C2E"/>
    <w:rsid w:val="0091222F"/>
    <w:rsid w:val="009133E5"/>
    <w:rsid w:val="009136CC"/>
    <w:rsid w:val="00914A34"/>
    <w:rsid w:val="00914AED"/>
    <w:rsid w:val="00914B97"/>
    <w:rsid w:val="00916B9F"/>
    <w:rsid w:val="009178FB"/>
    <w:rsid w:val="00917F33"/>
    <w:rsid w:val="00920982"/>
    <w:rsid w:val="00920C7C"/>
    <w:rsid w:val="009217DA"/>
    <w:rsid w:val="00921E50"/>
    <w:rsid w:val="009236C8"/>
    <w:rsid w:val="009240CB"/>
    <w:rsid w:val="009248AE"/>
    <w:rsid w:val="00924AD9"/>
    <w:rsid w:val="00925191"/>
    <w:rsid w:val="009259CB"/>
    <w:rsid w:val="009268C3"/>
    <w:rsid w:val="009273F0"/>
    <w:rsid w:val="00927433"/>
    <w:rsid w:val="0092796A"/>
    <w:rsid w:val="00927B82"/>
    <w:rsid w:val="00927E2F"/>
    <w:rsid w:val="0093042E"/>
    <w:rsid w:val="00931A03"/>
    <w:rsid w:val="0093297D"/>
    <w:rsid w:val="00933596"/>
    <w:rsid w:val="00936E97"/>
    <w:rsid w:val="00937317"/>
    <w:rsid w:val="00937BCB"/>
    <w:rsid w:val="00940972"/>
    <w:rsid w:val="00940FD7"/>
    <w:rsid w:val="009423C1"/>
    <w:rsid w:val="0094263F"/>
    <w:rsid w:val="00944590"/>
    <w:rsid w:val="00944FF9"/>
    <w:rsid w:val="00947808"/>
    <w:rsid w:val="00947E3C"/>
    <w:rsid w:val="00950144"/>
    <w:rsid w:val="0095177D"/>
    <w:rsid w:val="00953C74"/>
    <w:rsid w:val="00954567"/>
    <w:rsid w:val="009552C8"/>
    <w:rsid w:val="009568FC"/>
    <w:rsid w:val="0095717D"/>
    <w:rsid w:val="009576B2"/>
    <w:rsid w:val="00957C99"/>
    <w:rsid w:val="00962018"/>
    <w:rsid w:val="009624DA"/>
    <w:rsid w:val="009624E2"/>
    <w:rsid w:val="009637FF"/>
    <w:rsid w:val="00963A7F"/>
    <w:rsid w:val="00964819"/>
    <w:rsid w:val="009649E9"/>
    <w:rsid w:val="00965D07"/>
    <w:rsid w:val="00970B2A"/>
    <w:rsid w:val="00970D5D"/>
    <w:rsid w:val="0097331F"/>
    <w:rsid w:val="0097508C"/>
    <w:rsid w:val="00975C00"/>
    <w:rsid w:val="00976E6A"/>
    <w:rsid w:val="00977461"/>
    <w:rsid w:val="009811B2"/>
    <w:rsid w:val="00982B71"/>
    <w:rsid w:val="009832A0"/>
    <w:rsid w:val="00984A7F"/>
    <w:rsid w:val="00985D61"/>
    <w:rsid w:val="00985D66"/>
    <w:rsid w:val="00986C4C"/>
    <w:rsid w:val="00987272"/>
    <w:rsid w:val="00990AA6"/>
    <w:rsid w:val="009915B6"/>
    <w:rsid w:val="00991608"/>
    <w:rsid w:val="009916AB"/>
    <w:rsid w:val="00991981"/>
    <w:rsid w:val="00991CDE"/>
    <w:rsid w:val="00993324"/>
    <w:rsid w:val="00995BCE"/>
    <w:rsid w:val="0099661C"/>
    <w:rsid w:val="0099704E"/>
    <w:rsid w:val="00997381"/>
    <w:rsid w:val="00997967"/>
    <w:rsid w:val="009A16F9"/>
    <w:rsid w:val="009A2150"/>
    <w:rsid w:val="009A3C86"/>
    <w:rsid w:val="009A424D"/>
    <w:rsid w:val="009A47DD"/>
    <w:rsid w:val="009A541A"/>
    <w:rsid w:val="009A744A"/>
    <w:rsid w:val="009A760D"/>
    <w:rsid w:val="009B079E"/>
    <w:rsid w:val="009B1243"/>
    <w:rsid w:val="009B1BC4"/>
    <w:rsid w:val="009B254C"/>
    <w:rsid w:val="009B2DE0"/>
    <w:rsid w:val="009B4603"/>
    <w:rsid w:val="009B577F"/>
    <w:rsid w:val="009B6052"/>
    <w:rsid w:val="009B7A8D"/>
    <w:rsid w:val="009C016B"/>
    <w:rsid w:val="009C02B3"/>
    <w:rsid w:val="009C08A9"/>
    <w:rsid w:val="009C2187"/>
    <w:rsid w:val="009C2BFA"/>
    <w:rsid w:val="009C334D"/>
    <w:rsid w:val="009C5449"/>
    <w:rsid w:val="009C66E3"/>
    <w:rsid w:val="009C78E1"/>
    <w:rsid w:val="009C7950"/>
    <w:rsid w:val="009C79D7"/>
    <w:rsid w:val="009C7B43"/>
    <w:rsid w:val="009C7D36"/>
    <w:rsid w:val="009D1A68"/>
    <w:rsid w:val="009D21FB"/>
    <w:rsid w:val="009D29F5"/>
    <w:rsid w:val="009D4C56"/>
    <w:rsid w:val="009D680E"/>
    <w:rsid w:val="009D76FF"/>
    <w:rsid w:val="009D7DEE"/>
    <w:rsid w:val="009E0E33"/>
    <w:rsid w:val="009E1301"/>
    <w:rsid w:val="009E166B"/>
    <w:rsid w:val="009E1DC1"/>
    <w:rsid w:val="009E2B16"/>
    <w:rsid w:val="009E3593"/>
    <w:rsid w:val="009E4781"/>
    <w:rsid w:val="009E47B0"/>
    <w:rsid w:val="009E5000"/>
    <w:rsid w:val="009E7922"/>
    <w:rsid w:val="009F1881"/>
    <w:rsid w:val="009F2BB9"/>
    <w:rsid w:val="009F3362"/>
    <w:rsid w:val="009F4FC3"/>
    <w:rsid w:val="009F5A6C"/>
    <w:rsid w:val="009F7936"/>
    <w:rsid w:val="00A01078"/>
    <w:rsid w:val="00A0142F"/>
    <w:rsid w:val="00A01C64"/>
    <w:rsid w:val="00A0237A"/>
    <w:rsid w:val="00A034E3"/>
    <w:rsid w:val="00A044F6"/>
    <w:rsid w:val="00A066A4"/>
    <w:rsid w:val="00A07FD9"/>
    <w:rsid w:val="00A102C7"/>
    <w:rsid w:val="00A10728"/>
    <w:rsid w:val="00A11B0A"/>
    <w:rsid w:val="00A12B31"/>
    <w:rsid w:val="00A12F23"/>
    <w:rsid w:val="00A13FF3"/>
    <w:rsid w:val="00A14E1B"/>
    <w:rsid w:val="00A15859"/>
    <w:rsid w:val="00A163E7"/>
    <w:rsid w:val="00A16EC8"/>
    <w:rsid w:val="00A17C14"/>
    <w:rsid w:val="00A21952"/>
    <w:rsid w:val="00A23769"/>
    <w:rsid w:val="00A26CCC"/>
    <w:rsid w:val="00A27B22"/>
    <w:rsid w:val="00A3025D"/>
    <w:rsid w:val="00A313E9"/>
    <w:rsid w:val="00A3168F"/>
    <w:rsid w:val="00A33754"/>
    <w:rsid w:val="00A35336"/>
    <w:rsid w:val="00A3653C"/>
    <w:rsid w:val="00A42C4B"/>
    <w:rsid w:val="00A4333E"/>
    <w:rsid w:val="00A43797"/>
    <w:rsid w:val="00A43A8C"/>
    <w:rsid w:val="00A44686"/>
    <w:rsid w:val="00A446B2"/>
    <w:rsid w:val="00A449D0"/>
    <w:rsid w:val="00A44C5C"/>
    <w:rsid w:val="00A45CCF"/>
    <w:rsid w:val="00A46478"/>
    <w:rsid w:val="00A5044A"/>
    <w:rsid w:val="00A50F39"/>
    <w:rsid w:val="00A53571"/>
    <w:rsid w:val="00A53894"/>
    <w:rsid w:val="00A5472B"/>
    <w:rsid w:val="00A552F1"/>
    <w:rsid w:val="00A55584"/>
    <w:rsid w:val="00A567B7"/>
    <w:rsid w:val="00A5688D"/>
    <w:rsid w:val="00A56F7A"/>
    <w:rsid w:val="00A57AC8"/>
    <w:rsid w:val="00A6035C"/>
    <w:rsid w:val="00A6163A"/>
    <w:rsid w:val="00A61A2C"/>
    <w:rsid w:val="00A63F23"/>
    <w:rsid w:val="00A63F28"/>
    <w:rsid w:val="00A64A43"/>
    <w:rsid w:val="00A656A4"/>
    <w:rsid w:val="00A65737"/>
    <w:rsid w:val="00A662AA"/>
    <w:rsid w:val="00A67042"/>
    <w:rsid w:val="00A6711F"/>
    <w:rsid w:val="00A67669"/>
    <w:rsid w:val="00A67FB5"/>
    <w:rsid w:val="00A712B3"/>
    <w:rsid w:val="00A72872"/>
    <w:rsid w:val="00A728CE"/>
    <w:rsid w:val="00A73E8F"/>
    <w:rsid w:val="00A73FC2"/>
    <w:rsid w:val="00A75519"/>
    <w:rsid w:val="00A77144"/>
    <w:rsid w:val="00A774DE"/>
    <w:rsid w:val="00A80650"/>
    <w:rsid w:val="00A81106"/>
    <w:rsid w:val="00A81D6C"/>
    <w:rsid w:val="00A82D1B"/>
    <w:rsid w:val="00A83FE7"/>
    <w:rsid w:val="00A85BD5"/>
    <w:rsid w:val="00A85E98"/>
    <w:rsid w:val="00A85EE3"/>
    <w:rsid w:val="00A86239"/>
    <w:rsid w:val="00A865E9"/>
    <w:rsid w:val="00A925B5"/>
    <w:rsid w:val="00A93333"/>
    <w:rsid w:val="00A9345D"/>
    <w:rsid w:val="00A950FD"/>
    <w:rsid w:val="00A9578F"/>
    <w:rsid w:val="00A95BD1"/>
    <w:rsid w:val="00A96D52"/>
    <w:rsid w:val="00A9764A"/>
    <w:rsid w:val="00A97F1B"/>
    <w:rsid w:val="00AA0FFA"/>
    <w:rsid w:val="00AA156A"/>
    <w:rsid w:val="00AA1902"/>
    <w:rsid w:val="00AA1997"/>
    <w:rsid w:val="00AA1BFC"/>
    <w:rsid w:val="00AA2E7B"/>
    <w:rsid w:val="00AA320E"/>
    <w:rsid w:val="00AA34D9"/>
    <w:rsid w:val="00AA352D"/>
    <w:rsid w:val="00AA4349"/>
    <w:rsid w:val="00AA483A"/>
    <w:rsid w:val="00AA5A85"/>
    <w:rsid w:val="00AA5BED"/>
    <w:rsid w:val="00AB143C"/>
    <w:rsid w:val="00AB1A44"/>
    <w:rsid w:val="00AB2BA8"/>
    <w:rsid w:val="00AB3784"/>
    <w:rsid w:val="00AB3925"/>
    <w:rsid w:val="00AB5604"/>
    <w:rsid w:val="00AB5E9E"/>
    <w:rsid w:val="00AB6254"/>
    <w:rsid w:val="00AB7675"/>
    <w:rsid w:val="00AC08F0"/>
    <w:rsid w:val="00AC107F"/>
    <w:rsid w:val="00AC1097"/>
    <w:rsid w:val="00AC25B3"/>
    <w:rsid w:val="00AC2BC8"/>
    <w:rsid w:val="00AC2D33"/>
    <w:rsid w:val="00AC3DE5"/>
    <w:rsid w:val="00AC3EFF"/>
    <w:rsid w:val="00AC549F"/>
    <w:rsid w:val="00AC71E8"/>
    <w:rsid w:val="00AC7670"/>
    <w:rsid w:val="00AD0FCD"/>
    <w:rsid w:val="00AD29E4"/>
    <w:rsid w:val="00AD30C6"/>
    <w:rsid w:val="00AD30D4"/>
    <w:rsid w:val="00AD4018"/>
    <w:rsid w:val="00AD48F4"/>
    <w:rsid w:val="00AD4A50"/>
    <w:rsid w:val="00AD5C9B"/>
    <w:rsid w:val="00AD6214"/>
    <w:rsid w:val="00AD6DA1"/>
    <w:rsid w:val="00AD6E74"/>
    <w:rsid w:val="00AD717F"/>
    <w:rsid w:val="00AD799F"/>
    <w:rsid w:val="00AD7BFE"/>
    <w:rsid w:val="00AD7CBA"/>
    <w:rsid w:val="00AE1348"/>
    <w:rsid w:val="00AE1753"/>
    <w:rsid w:val="00AE3EA3"/>
    <w:rsid w:val="00AE5279"/>
    <w:rsid w:val="00AE60BE"/>
    <w:rsid w:val="00AE6208"/>
    <w:rsid w:val="00AE7289"/>
    <w:rsid w:val="00AE7348"/>
    <w:rsid w:val="00AE74B0"/>
    <w:rsid w:val="00AF0562"/>
    <w:rsid w:val="00AF064E"/>
    <w:rsid w:val="00AF1C5E"/>
    <w:rsid w:val="00AF334B"/>
    <w:rsid w:val="00AF48F0"/>
    <w:rsid w:val="00AF4D2D"/>
    <w:rsid w:val="00AF5EBA"/>
    <w:rsid w:val="00AF71C4"/>
    <w:rsid w:val="00AF7256"/>
    <w:rsid w:val="00B0057A"/>
    <w:rsid w:val="00B01825"/>
    <w:rsid w:val="00B01B0F"/>
    <w:rsid w:val="00B01DF2"/>
    <w:rsid w:val="00B01EB9"/>
    <w:rsid w:val="00B0446D"/>
    <w:rsid w:val="00B04969"/>
    <w:rsid w:val="00B050BB"/>
    <w:rsid w:val="00B05887"/>
    <w:rsid w:val="00B0752B"/>
    <w:rsid w:val="00B106AE"/>
    <w:rsid w:val="00B10D43"/>
    <w:rsid w:val="00B121F9"/>
    <w:rsid w:val="00B1355D"/>
    <w:rsid w:val="00B1505D"/>
    <w:rsid w:val="00B150CD"/>
    <w:rsid w:val="00B1614B"/>
    <w:rsid w:val="00B20E7A"/>
    <w:rsid w:val="00B20FE7"/>
    <w:rsid w:val="00B21471"/>
    <w:rsid w:val="00B2147F"/>
    <w:rsid w:val="00B22C98"/>
    <w:rsid w:val="00B22EF0"/>
    <w:rsid w:val="00B232B9"/>
    <w:rsid w:val="00B233D9"/>
    <w:rsid w:val="00B25FE5"/>
    <w:rsid w:val="00B2616D"/>
    <w:rsid w:val="00B26401"/>
    <w:rsid w:val="00B3034C"/>
    <w:rsid w:val="00B33417"/>
    <w:rsid w:val="00B3456C"/>
    <w:rsid w:val="00B345F6"/>
    <w:rsid w:val="00B3551D"/>
    <w:rsid w:val="00B35DD6"/>
    <w:rsid w:val="00B36FF5"/>
    <w:rsid w:val="00B37362"/>
    <w:rsid w:val="00B37811"/>
    <w:rsid w:val="00B37AC6"/>
    <w:rsid w:val="00B37BE6"/>
    <w:rsid w:val="00B4359F"/>
    <w:rsid w:val="00B438D8"/>
    <w:rsid w:val="00B440DD"/>
    <w:rsid w:val="00B44C3B"/>
    <w:rsid w:val="00B44D11"/>
    <w:rsid w:val="00B452D9"/>
    <w:rsid w:val="00B4582E"/>
    <w:rsid w:val="00B46698"/>
    <w:rsid w:val="00B46F58"/>
    <w:rsid w:val="00B4712E"/>
    <w:rsid w:val="00B47558"/>
    <w:rsid w:val="00B5005A"/>
    <w:rsid w:val="00B500D4"/>
    <w:rsid w:val="00B511C6"/>
    <w:rsid w:val="00B52786"/>
    <w:rsid w:val="00B52B05"/>
    <w:rsid w:val="00B536AA"/>
    <w:rsid w:val="00B544E4"/>
    <w:rsid w:val="00B5452B"/>
    <w:rsid w:val="00B55978"/>
    <w:rsid w:val="00B5629C"/>
    <w:rsid w:val="00B60267"/>
    <w:rsid w:val="00B615EF"/>
    <w:rsid w:val="00B62136"/>
    <w:rsid w:val="00B6227A"/>
    <w:rsid w:val="00B622B1"/>
    <w:rsid w:val="00B623CC"/>
    <w:rsid w:val="00B629C2"/>
    <w:rsid w:val="00B65322"/>
    <w:rsid w:val="00B66B4B"/>
    <w:rsid w:val="00B6740D"/>
    <w:rsid w:val="00B67D3D"/>
    <w:rsid w:val="00B7003F"/>
    <w:rsid w:val="00B70433"/>
    <w:rsid w:val="00B70766"/>
    <w:rsid w:val="00B70CA9"/>
    <w:rsid w:val="00B7231A"/>
    <w:rsid w:val="00B7268B"/>
    <w:rsid w:val="00B72AAC"/>
    <w:rsid w:val="00B737B9"/>
    <w:rsid w:val="00B73B21"/>
    <w:rsid w:val="00B74BE7"/>
    <w:rsid w:val="00B75685"/>
    <w:rsid w:val="00B76407"/>
    <w:rsid w:val="00B7657B"/>
    <w:rsid w:val="00B773FD"/>
    <w:rsid w:val="00B776A1"/>
    <w:rsid w:val="00B80845"/>
    <w:rsid w:val="00B813E2"/>
    <w:rsid w:val="00B8213C"/>
    <w:rsid w:val="00B826AD"/>
    <w:rsid w:val="00B831E5"/>
    <w:rsid w:val="00B83C2B"/>
    <w:rsid w:val="00B85084"/>
    <w:rsid w:val="00B85670"/>
    <w:rsid w:val="00B856E0"/>
    <w:rsid w:val="00B8626C"/>
    <w:rsid w:val="00B87EE3"/>
    <w:rsid w:val="00B906C0"/>
    <w:rsid w:val="00B90826"/>
    <w:rsid w:val="00B91A89"/>
    <w:rsid w:val="00B929BC"/>
    <w:rsid w:val="00B92C98"/>
    <w:rsid w:val="00B948A0"/>
    <w:rsid w:val="00B9514D"/>
    <w:rsid w:val="00B95B68"/>
    <w:rsid w:val="00B96775"/>
    <w:rsid w:val="00B96EAA"/>
    <w:rsid w:val="00BA005F"/>
    <w:rsid w:val="00BA0E49"/>
    <w:rsid w:val="00BA1572"/>
    <w:rsid w:val="00BA18B0"/>
    <w:rsid w:val="00BA2104"/>
    <w:rsid w:val="00BA4037"/>
    <w:rsid w:val="00BA47EC"/>
    <w:rsid w:val="00BA493E"/>
    <w:rsid w:val="00BA4FF0"/>
    <w:rsid w:val="00BA5BFC"/>
    <w:rsid w:val="00BA5F37"/>
    <w:rsid w:val="00BA67CE"/>
    <w:rsid w:val="00BA7F44"/>
    <w:rsid w:val="00BB0A8B"/>
    <w:rsid w:val="00BB16E5"/>
    <w:rsid w:val="00BB3118"/>
    <w:rsid w:val="00BB3235"/>
    <w:rsid w:val="00BB43BF"/>
    <w:rsid w:val="00BB43E5"/>
    <w:rsid w:val="00BB4435"/>
    <w:rsid w:val="00BB48A6"/>
    <w:rsid w:val="00BB4D1C"/>
    <w:rsid w:val="00BB5802"/>
    <w:rsid w:val="00BB595C"/>
    <w:rsid w:val="00BB5B5B"/>
    <w:rsid w:val="00BC0B10"/>
    <w:rsid w:val="00BC25F7"/>
    <w:rsid w:val="00BC498D"/>
    <w:rsid w:val="00BC5619"/>
    <w:rsid w:val="00BC5D23"/>
    <w:rsid w:val="00BC6EFC"/>
    <w:rsid w:val="00BC7575"/>
    <w:rsid w:val="00BD15AE"/>
    <w:rsid w:val="00BD20D6"/>
    <w:rsid w:val="00BD2E56"/>
    <w:rsid w:val="00BD31FF"/>
    <w:rsid w:val="00BD3B08"/>
    <w:rsid w:val="00BD4E8F"/>
    <w:rsid w:val="00BD52F9"/>
    <w:rsid w:val="00BD5DCA"/>
    <w:rsid w:val="00BD6202"/>
    <w:rsid w:val="00BD6580"/>
    <w:rsid w:val="00BD7852"/>
    <w:rsid w:val="00BD7879"/>
    <w:rsid w:val="00BD7A82"/>
    <w:rsid w:val="00BE33FB"/>
    <w:rsid w:val="00BE4015"/>
    <w:rsid w:val="00BE579E"/>
    <w:rsid w:val="00BE5F09"/>
    <w:rsid w:val="00BE6B21"/>
    <w:rsid w:val="00BF1E32"/>
    <w:rsid w:val="00BF1FC6"/>
    <w:rsid w:val="00BF229E"/>
    <w:rsid w:val="00BF24A5"/>
    <w:rsid w:val="00BF2B60"/>
    <w:rsid w:val="00BF405A"/>
    <w:rsid w:val="00BF46E9"/>
    <w:rsid w:val="00BF7032"/>
    <w:rsid w:val="00BF79A8"/>
    <w:rsid w:val="00BF7EB3"/>
    <w:rsid w:val="00C00582"/>
    <w:rsid w:val="00C00CF5"/>
    <w:rsid w:val="00C013AF"/>
    <w:rsid w:val="00C01501"/>
    <w:rsid w:val="00C01FA7"/>
    <w:rsid w:val="00C02EA0"/>
    <w:rsid w:val="00C03C12"/>
    <w:rsid w:val="00C05AAC"/>
    <w:rsid w:val="00C0659D"/>
    <w:rsid w:val="00C0732D"/>
    <w:rsid w:val="00C10678"/>
    <w:rsid w:val="00C1456E"/>
    <w:rsid w:val="00C1534F"/>
    <w:rsid w:val="00C158F4"/>
    <w:rsid w:val="00C159BD"/>
    <w:rsid w:val="00C16FBA"/>
    <w:rsid w:val="00C17760"/>
    <w:rsid w:val="00C17924"/>
    <w:rsid w:val="00C20759"/>
    <w:rsid w:val="00C22550"/>
    <w:rsid w:val="00C2260E"/>
    <w:rsid w:val="00C232B8"/>
    <w:rsid w:val="00C232BB"/>
    <w:rsid w:val="00C23992"/>
    <w:rsid w:val="00C248DD"/>
    <w:rsid w:val="00C250DF"/>
    <w:rsid w:val="00C26BC2"/>
    <w:rsid w:val="00C27206"/>
    <w:rsid w:val="00C272C7"/>
    <w:rsid w:val="00C30B4C"/>
    <w:rsid w:val="00C311D6"/>
    <w:rsid w:val="00C32646"/>
    <w:rsid w:val="00C333EF"/>
    <w:rsid w:val="00C34115"/>
    <w:rsid w:val="00C34C3F"/>
    <w:rsid w:val="00C34D63"/>
    <w:rsid w:val="00C355FC"/>
    <w:rsid w:val="00C3574C"/>
    <w:rsid w:val="00C35991"/>
    <w:rsid w:val="00C3609E"/>
    <w:rsid w:val="00C362D9"/>
    <w:rsid w:val="00C36669"/>
    <w:rsid w:val="00C37576"/>
    <w:rsid w:val="00C410FF"/>
    <w:rsid w:val="00C42363"/>
    <w:rsid w:val="00C427B4"/>
    <w:rsid w:val="00C46609"/>
    <w:rsid w:val="00C466B0"/>
    <w:rsid w:val="00C47586"/>
    <w:rsid w:val="00C47997"/>
    <w:rsid w:val="00C516FC"/>
    <w:rsid w:val="00C52A17"/>
    <w:rsid w:val="00C52C3C"/>
    <w:rsid w:val="00C566C9"/>
    <w:rsid w:val="00C56C61"/>
    <w:rsid w:val="00C56E75"/>
    <w:rsid w:val="00C576AF"/>
    <w:rsid w:val="00C57E6A"/>
    <w:rsid w:val="00C60BDE"/>
    <w:rsid w:val="00C6300B"/>
    <w:rsid w:val="00C630B6"/>
    <w:rsid w:val="00C630E2"/>
    <w:rsid w:val="00C6344F"/>
    <w:rsid w:val="00C63DBF"/>
    <w:rsid w:val="00C64FD5"/>
    <w:rsid w:val="00C651D5"/>
    <w:rsid w:val="00C6550A"/>
    <w:rsid w:val="00C66786"/>
    <w:rsid w:val="00C66A5D"/>
    <w:rsid w:val="00C66D2A"/>
    <w:rsid w:val="00C70208"/>
    <w:rsid w:val="00C70477"/>
    <w:rsid w:val="00C71B84"/>
    <w:rsid w:val="00C72527"/>
    <w:rsid w:val="00C74BEF"/>
    <w:rsid w:val="00C750BB"/>
    <w:rsid w:val="00C7512B"/>
    <w:rsid w:val="00C75150"/>
    <w:rsid w:val="00C75C37"/>
    <w:rsid w:val="00C76C08"/>
    <w:rsid w:val="00C76D67"/>
    <w:rsid w:val="00C8072A"/>
    <w:rsid w:val="00C808B5"/>
    <w:rsid w:val="00C80C4D"/>
    <w:rsid w:val="00C80FA1"/>
    <w:rsid w:val="00C81AC0"/>
    <w:rsid w:val="00C821FB"/>
    <w:rsid w:val="00C82261"/>
    <w:rsid w:val="00C828F3"/>
    <w:rsid w:val="00C85356"/>
    <w:rsid w:val="00C8612B"/>
    <w:rsid w:val="00C90649"/>
    <w:rsid w:val="00C90C8F"/>
    <w:rsid w:val="00C911F5"/>
    <w:rsid w:val="00C9181C"/>
    <w:rsid w:val="00C92F70"/>
    <w:rsid w:val="00C93203"/>
    <w:rsid w:val="00C94266"/>
    <w:rsid w:val="00C956DF"/>
    <w:rsid w:val="00C9687C"/>
    <w:rsid w:val="00C96A2D"/>
    <w:rsid w:val="00C9754B"/>
    <w:rsid w:val="00C97675"/>
    <w:rsid w:val="00C97872"/>
    <w:rsid w:val="00CA0768"/>
    <w:rsid w:val="00CA0DD2"/>
    <w:rsid w:val="00CA1A71"/>
    <w:rsid w:val="00CA1AFB"/>
    <w:rsid w:val="00CA1EC5"/>
    <w:rsid w:val="00CA2AE7"/>
    <w:rsid w:val="00CA48A0"/>
    <w:rsid w:val="00CA50CB"/>
    <w:rsid w:val="00CA6E16"/>
    <w:rsid w:val="00CB0D16"/>
    <w:rsid w:val="00CB1240"/>
    <w:rsid w:val="00CB1BA6"/>
    <w:rsid w:val="00CB2771"/>
    <w:rsid w:val="00CB2D99"/>
    <w:rsid w:val="00CB433E"/>
    <w:rsid w:val="00CB5033"/>
    <w:rsid w:val="00CB5074"/>
    <w:rsid w:val="00CB65DB"/>
    <w:rsid w:val="00CB6A07"/>
    <w:rsid w:val="00CB6C42"/>
    <w:rsid w:val="00CB72C3"/>
    <w:rsid w:val="00CB7421"/>
    <w:rsid w:val="00CC0E56"/>
    <w:rsid w:val="00CC1ED7"/>
    <w:rsid w:val="00CC2492"/>
    <w:rsid w:val="00CC28DA"/>
    <w:rsid w:val="00CC2B1B"/>
    <w:rsid w:val="00CC305B"/>
    <w:rsid w:val="00CC31A5"/>
    <w:rsid w:val="00CC3C55"/>
    <w:rsid w:val="00CC3C69"/>
    <w:rsid w:val="00CC424A"/>
    <w:rsid w:val="00CC431B"/>
    <w:rsid w:val="00CC581D"/>
    <w:rsid w:val="00CC6572"/>
    <w:rsid w:val="00CC68E9"/>
    <w:rsid w:val="00CC7D8C"/>
    <w:rsid w:val="00CD0806"/>
    <w:rsid w:val="00CD168C"/>
    <w:rsid w:val="00CD3E8B"/>
    <w:rsid w:val="00CD4229"/>
    <w:rsid w:val="00CD5EAC"/>
    <w:rsid w:val="00CD6176"/>
    <w:rsid w:val="00CD7495"/>
    <w:rsid w:val="00CD7536"/>
    <w:rsid w:val="00CD77E1"/>
    <w:rsid w:val="00CD7F4D"/>
    <w:rsid w:val="00CE3167"/>
    <w:rsid w:val="00CE3177"/>
    <w:rsid w:val="00CE3355"/>
    <w:rsid w:val="00CE3D6D"/>
    <w:rsid w:val="00CE4821"/>
    <w:rsid w:val="00CE4E14"/>
    <w:rsid w:val="00CE4E27"/>
    <w:rsid w:val="00CE502F"/>
    <w:rsid w:val="00CE61B1"/>
    <w:rsid w:val="00CE672D"/>
    <w:rsid w:val="00CE6BCF"/>
    <w:rsid w:val="00CE7A97"/>
    <w:rsid w:val="00CE7D5A"/>
    <w:rsid w:val="00CF0B71"/>
    <w:rsid w:val="00CF262C"/>
    <w:rsid w:val="00CF2861"/>
    <w:rsid w:val="00CF3C3E"/>
    <w:rsid w:val="00CF40E4"/>
    <w:rsid w:val="00CF42FB"/>
    <w:rsid w:val="00CF5339"/>
    <w:rsid w:val="00CF561E"/>
    <w:rsid w:val="00CF5C5D"/>
    <w:rsid w:val="00CF5DE4"/>
    <w:rsid w:val="00CF709C"/>
    <w:rsid w:val="00CF7881"/>
    <w:rsid w:val="00CF7F49"/>
    <w:rsid w:val="00D00AA3"/>
    <w:rsid w:val="00D0112B"/>
    <w:rsid w:val="00D01692"/>
    <w:rsid w:val="00D017E4"/>
    <w:rsid w:val="00D01D26"/>
    <w:rsid w:val="00D045EC"/>
    <w:rsid w:val="00D0559C"/>
    <w:rsid w:val="00D05BF5"/>
    <w:rsid w:val="00D05CFC"/>
    <w:rsid w:val="00D10076"/>
    <w:rsid w:val="00D10765"/>
    <w:rsid w:val="00D11686"/>
    <w:rsid w:val="00D13126"/>
    <w:rsid w:val="00D13B0D"/>
    <w:rsid w:val="00D13B31"/>
    <w:rsid w:val="00D14679"/>
    <w:rsid w:val="00D14A8B"/>
    <w:rsid w:val="00D1648E"/>
    <w:rsid w:val="00D16C32"/>
    <w:rsid w:val="00D1762C"/>
    <w:rsid w:val="00D20EC3"/>
    <w:rsid w:val="00D2151A"/>
    <w:rsid w:val="00D22226"/>
    <w:rsid w:val="00D22DCB"/>
    <w:rsid w:val="00D23014"/>
    <w:rsid w:val="00D24814"/>
    <w:rsid w:val="00D25648"/>
    <w:rsid w:val="00D264CC"/>
    <w:rsid w:val="00D2655C"/>
    <w:rsid w:val="00D271A2"/>
    <w:rsid w:val="00D309F8"/>
    <w:rsid w:val="00D31F1A"/>
    <w:rsid w:val="00D323AD"/>
    <w:rsid w:val="00D333EA"/>
    <w:rsid w:val="00D33E87"/>
    <w:rsid w:val="00D34A66"/>
    <w:rsid w:val="00D34D95"/>
    <w:rsid w:val="00D40E5A"/>
    <w:rsid w:val="00D41788"/>
    <w:rsid w:val="00D41B5D"/>
    <w:rsid w:val="00D41C4F"/>
    <w:rsid w:val="00D41EB1"/>
    <w:rsid w:val="00D4345C"/>
    <w:rsid w:val="00D455EA"/>
    <w:rsid w:val="00D46E59"/>
    <w:rsid w:val="00D473A9"/>
    <w:rsid w:val="00D500AC"/>
    <w:rsid w:val="00D51B2E"/>
    <w:rsid w:val="00D51D12"/>
    <w:rsid w:val="00D51DBC"/>
    <w:rsid w:val="00D528DC"/>
    <w:rsid w:val="00D53055"/>
    <w:rsid w:val="00D54489"/>
    <w:rsid w:val="00D56793"/>
    <w:rsid w:val="00D57834"/>
    <w:rsid w:val="00D57F4C"/>
    <w:rsid w:val="00D601D3"/>
    <w:rsid w:val="00D60851"/>
    <w:rsid w:val="00D61362"/>
    <w:rsid w:val="00D6238A"/>
    <w:rsid w:val="00D637F5"/>
    <w:rsid w:val="00D63A8D"/>
    <w:rsid w:val="00D63E2B"/>
    <w:rsid w:val="00D64487"/>
    <w:rsid w:val="00D65434"/>
    <w:rsid w:val="00D65446"/>
    <w:rsid w:val="00D65C94"/>
    <w:rsid w:val="00D66758"/>
    <w:rsid w:val="00D6748E"/>
    <w:rsid w:val="00D675C4"/>
    <w:rsid w:val="00D679FA"/>
    <w:rsid w:val="00D70E54"/>
    <w:rsid w:val="00D7152B"/>
    <w:rsid w:val="00D71FBB"/>
    <w:rsid w:val="00D7294F"/>
    <w:rsid w:val="00D7411F"/>
    <w:rsid w:val="00D75A15"/>
    <w:rsid w:val="00D75B0C"/>
    <w:rsid w:val="00D7655E"/>
    <w:rsid w:val="00D7668C"/>
    <w:rsid w:val="00D7708F"/>
    <w:rsid w:val="00D77460"/>
    <w:rsid w:val="00D80F4A"/>
    <w:rsid w:val="00D816CE"/>
    <w:rsid w:val="00D8281B"/>
    <w:rsid w:val="00D82E3A"/>
    <w:rsid w:val="00D836C2"/>
    <w:rsid w:val="00D83C6A"/>
    <w:rsid w:val="00D8577C"/>
    <w:rsid w:val="00D87803"/>
    <w:rsid w:val="00D879DC"/>
    <w:rsid w:val="00D87EA1"/>
    <w:rsid w:val="00D909B6"/>
    <w:rsid w:val="00D9184F"/>
    <w:rsid w:val="00D92159"/>
    <w:rsid w:val="00D9427C"/>
    <w:rsid w:val="00D945F1"/>
    <w:rsid w:val="00D964A3"/>
    <w:rsid w:val="00D97794"/>
    <w:rsid w:val="00D97853"/>
    <w:rsid w:val="00DA00C9"/>
    <w:rsid w:val="00DA06EA"/>
    <w:rsid w:val="00DA087E"/>
    <w:rsid w:val="00DA12E5"/>
    <w:rsid w:val="00DA1428"/>
    <w:rsid w:val="00DA24F4"/>
    <w:rsid w:val="00DA33A1"/>
    <w:rsid w:val="00DA3A2D"/>
    <w:rsid w:val="00DA3BC2"/>
    <w:rsid w:val="00DA3BE9"/>
    <w:rsid w:val="00DA3F8A"/>
    <w:rsid w:val="00DA4437"/>
    <w:rsid w:val="00DA487F"/>
    <w:rsid w:val="00DA4C99"/>
    <w:rsid w:val="00DA5056"/>
    <w:rsid w:val="00DA6303"/>
    <w:rsid w:val="00DA73C6"/>
    <w:rsid w:val="00DB0129"/>
    <w:rsid w:val="00DB08A1"/>
    <w:rsid w:val="00DB0901"/>
    <w:rsid w:val="00DB0A37"/>
    <w:rsid w:val="00DB0CAC"/>
    <w:rsid w:val="00DB2BA9"/>
    <w:rsid w:val="00DB2F25"/>
    <w:rsid w:val="00DB43DC"/>
    <w:rsid w:val="00DB462A"/>
    <w:rsid w:val="00DB4B51"/>
    <w:rsid w:val="00DB5BE1"/>
    <w:rsid w:val="00DB6824"/>
    <w:rsid w:val="00DB7719"/>
    <w:rsid w:val="00DB79E5"/>
    <w:rsid w:val="00DC0444"/>
    <w:rsid w:val="00DC131F"/>
    <w:rsid w:val="00DC1378"/>
    <w:rsid w:val="00DC29B0"/>
    <w:rsid w:val="00DC36FA"/>
    <w:rsid w:val="00DC376C"/>
    <w:rsid w:val="00DC54EF"/>
    <w:rsid w:val="00DC5C0A"/>
    <w:rsid w:val="00DC7457"/>
    <w:rsid w:val="00DC77F4"/>
    <w:rsid w:val="00DC7D86"/>
    <w:rsid w:val="00DD00BE"/>
    <w:rsid w:val="00DD0795"/>
    <w:rsid w:val="00DD099E"/>
    <w:rsid w:val="00DD0F60"/>
    <w:rsid w:val="00DD10B0"/>
    <w:rsid w:val="00DD158D"/>
    <w:rsid w:val="00DD27DE"/>
    <w:rsid w:val="00DD299B"/>
    <w:rsid w:val="00DD30FF"/>
    <w:rsid w:val="00DD3994"/>
    <w:rsid w:val="00DD4378"/>
    <w:rsid w:val="00DD4A68"/>
    <w:rsid w:val="00DD4DBD"/>
    <w:rsid w:val="00DD596B"/>
    <w:rsid w:val="00DD667B"/>
    <w:rsid w:val="00DD6D84"/>
    <w:rsid w:val="00DE291D"/>
    <w:rsid w:val="00DE311B"/>
    <w:rsid w:val="00DE4148"/>
    <w:rsid w:val="00DE5640"/>
    <w:rsid w:val="00DE6107"/>
    <w:rsid w:val="00DE7E8E"/>
    <w:rsid w:val="00DE7EC1"/>
    <w:rsid w:val="00DE7F5F"/>
    <w:rsid w:val="00DF0E7E"/>
    <w:rsid w:val="00DF1BE4"/>
    <w:rsid w:val="00DF1D1D"/>
    <w:rsid w:val="00DF21DB"/>
    <w:rsid w:val="00DF5F2D"/>
    <w:rsid w:val="00DF6033"/>
    <w:rsid w:val="00DF60E1"/>
    <w:rsid w:val="00DF7601"/>
    <w:rsid w:val="00DF7CAF"/>
    <w:rsid w:val="00E0072C"/>
    <w:rsid w:val="00E02191"/>
    <w:rsid w:val="00E02340"/>
    <w:rsid w:val="00E02828"/>
    <w:rsid w:val="00E02F2B"/>
    <w:rsid w:val="00E042A0"/>
    <w:rsid w:val="00E04354"/>
    <w:rsid w:val="00E06250"/>
    <w:rsid w:val="00E0664F"/>
    <w:rsid w:val="00E1137C"/>
    <w:rsid w:val="00E11569"/>
    <w:rsid w:val="00E11F9C"/>
    <w:rsid w:val="00E12DDC"/>
    <w:rsid w:val="00E14513"/>
    <w:rsid w:val="00E148A4"/>
    <w:rsid w:val="00E1501E"/>
    <w:rsid w:val="00E15B69"/>
    <w:rsid w:val="00E15F7E"/>
    <w:rsid w:val="00E163A3"/>
    <w:rsid w:val="00E169FA"/>
    <w:rsid w:val="00E16E7E"/>
    <w:rsid w:val="00E17020"/>
    <w:rsid w:val="00E20BFA"/>
    <w:rsid w:val="00E22140"/>
    <w:rsid w:val="00E22636"/>
    <w:rsid w:val="00E226DD"/>
    <w:rsid w:val="00E22954"/>
    <w:rsid w:val="00E240E0"/>
    <w:rsid w:val="00E2744A"/>
    <w:rsid w:val="00E27703"/>
    <w:rsid w:val="00E3002E"/>
    <w:rsid w:val="00E32035"/>
    <w:rsid w:val="00E321AD"/>
    <w:rsid w:val="00E332C4"/>
    <w:rsid w:val="00E33EC0"/>
    <w:rsid w:val="00E36389"/>
    <w:rsid w:val="00E3675E"/>
    <w:rsid w:val="00E3697D"/>
    <w:rsid w:val="00E36A81"/>
    <w:rsid w:val="00E37226"/>
    <w:rsid w:val="00E3788A"/>
    <w:rsid w:val="00E42C68"/>
    <w:rsid w:val="00E42CA9"/>
    <w:rsid w:val="00E4310C"/>
    <w:rsid w:val="00E441D1"/>
    <w:rsid w:val="00E4430D"/>
    <w:rsid w:val="00E446A0"/>
    <w:rsid w:val="00E44D03"/>
    <w:rsid w:val="00E47079"/>
    <w:rsid w:val="00E47557"/>
    <w:rsid w:val="00E52908"/>
    <w:rsid w:val="00E53FCC"/>
    <w:rsid w:val="00E54F2C"/>
    <w:rsid w:val="00E56EAA"/>
    <w:rsid w:val="00E57BF4"/>
    <w:rsid w:val="00E57D5D"/>
    <w:rsid w:val="00E60EB8"/>
    <w:rsid w:val="00E618B7"/>
    <w:rsid w:val="00E61EE1"/>
    <w:rsid w:val="00E62129"/>
    <w:rsid w:val="00E63333"/>
    <w:rsid w:val="00E647D7"/>
    <w:rsid w:val="00E64F5F"/>
    <w:rsid w:val="00E655E2"/>
    <w:rsid w:val="00E67429"/>
    <w:rsid w:val="00E6798B"/>
    <w:rsid w:val="00E67FC5"/>
    <w:rsid w:val="00E70082"/>
    <w:rsid w:val="00E70E1A"/>
    <w:rsid w:val="00E716B6"/>
    <w:rsid w:val="00E71762"/>
    <w:rsid w:val="00E7190E"/>
    <w:rsid w:val="00E73C53"/>
    <w:rsid w:val="00E746F8"/>
    <w:rsid w:val="00E74D69"/>
    <w:rsid w:val="00E74F4B"/>
    <w:rsid w:val="00E75F23"/>
    <w:rsid w:val="00E75FF7"/>
    <w:rsid w:val="00E764A4"/>
    <w:rsid w:val="00E7721B"/>
    <w:rsid w:val="00E80C9E"/>
    <w:rsid w:val="00E80F5A"/>
    <w:rsid w:val="00E81771"/>
    <w:rsid w:val="00E8211F"/>
    <w:rsid w:val="00E822E0"/>
    <w:rsid w:val="00E835F2"/>
    <w:rsid w:val="00E83C78"/>
    <w:rsid w:val="00E8458D"/>
    <w:rsid w:val="00E84CE3"/>
    <w:rsid w:val="00E86D81"/>
    <w:rsid w:val="00E877B1"/>
    <w:rsid w:val="00E879B1"/>
    <w:rsid w:val="00E87B72"/>
    <w:rsid w:val="00E90044"/>
    <w:rsid w:val="00E90988"/>
    <w:rsid w:val="00E920D0"/>
    <w:rsid w:val="00E959EB"/>
    <w:rsid w:val="00E97661"/>
    <w:rsid w:val="00E97A92"/>
    <w:rsid w:val="00E97F82"/>
    <w:rsid w:val="00EA0BF0"/>
    <w:rsid w:val="00EA0DA5"/>
    <w:rsid w:val="00EA17F5"/>
    <w:rsid w:val="00EA27D3"/>
    <w:rsid w:val="00EA529A"/>
    <w:rsid w:val="00EA5892"/>
    <w:rsid w:val="00EA6626"/>
    <w:rsid w:val="00EA6B2D"/>
    <w:rsid w:val="00EA7A51"/>
    <w:rsid w:val="00EB10FE"/>
    <w:rsid w:val="00EB178C"/>
    <w:rsid w:val="00EB2055"/>
    <w:rsid w:val="00EB2562"/>
    <w:rsid w:val="00EB555E"/>
    <w:rsid w:val="00EB595E"/>
    <w:rsid w:val="00EB5A04"/>
    <w:rsid w:val="00EB656F"/>
    <w:rsid w:val="00EB7C8B"/>
    <w:rsid w:val="00EB7E6D"/>
    <w:rsid w:val="00EC3A9E"/>
    <w:rsid w:val="00EC4854"/>
    <w:rsid w:val="00EC4FAB"/>
    <w:rsid w:val="00EC542F"/>
    <w:rsid w:val="00EC608C"/>
    <w:rsid w:val="00EC761C"/>
    <w:rsid w:val="00ED0EDB"/>
    <w:rsid w:val="00ED182D"/>
    <w:rsid w:val="00ED2671"/>
    <w:rsid w:val="00ED270E"/>
    <w:rsid w:val="00ED2860"/>
    <w:rsid w:val="00ED3855"/>
    <w:rsid w:val="00ED51FF"/>
    <w:rsid w:val="00ED5719"/>
    <w:rsid w:val="00ED5BC9"/>
    <w:rsid w:val="00ED5ED8"/>
    <w:rsid w:val="00EE0161"/>
    <w:rsid w:val="00EE0DFE"/>
    <w:rsid w:val="00EE30DE"/>
    <w:rsid w:val="00EE3506"/>
    <w:rsid w:val="00EE4061"/>
    <w:rsid w:val="00EE42F4"/>
    <w:rsid w:val="00EE4648"/>
    <w:rsid w:val="00EE531B"/>
    <w:rsid w:val="00EE592F"/>
    <w:rsid w:val="00EE5AC8"/>
    <w:rsid w:val="00EE71CA"/>
    <w:rsid w:val="00EE733B"/>
    <w:rsid w:val="00EF02DA"/>
    <w:rsid w:val="00EF07E5"/>
    <w:rsid w:val="00EF1776"/>
    <w:rsid w:val="00EF3712"/>
    <w:rsid w:val="00EF3DFD"/>
    <w:rsid w:val="00EF53A0"/>
    <w:rsid w:val="00EF5A17"/>
    <w:rsid w:val="00EF5FC6"/>
    <w:rsid w:val="00F00E22"/>
    <w:rsid w:val="00F01B7C"/>
    <w:rsid w:val="00F0202A"/>
    <w:rsid w:val="00F0232C"/>
    <w:rsid w:val="00F036E2"/>
    <w:rsid w:val="00F04549"/>
    <w:rsid w:val="00F0588E"/>
    <w:rsid w:val="00F060F5"/>
    <w:rsid w:val="00F06B12"/>
    <w:rsid w:val="00F06B2B"/>
    <w:rsid w:val="00F0710F"/>
    <w:rsid w:val="00F071E1"/>
    <w:rsid w:val="00F07584"/>
    <w:rsid w:val="00F07E63"/>
    <w:rsid w:val="00F11D14"/>
    <w:rsid w:val="00F136CC"/>
    <w:rsid w:val="00F148D2"/>
    <w:rsid w:val="00F1661F"/>
    <w:rsid w:val="00F1705D"/>
    <w:rsid w:val="00F20173"/>
    <w:rsid w:val="00F212AB"/>
    <w:rsid w:val="00F21C37"/>
    <w:rsid w:val="00F21D49"/>
    <w:rsid w:val="00F223FD"/>
    <w:rsid w:val="00F229F5"/>
    <w:rsid w:val="00F24477"/>
    <w:rsid w:val="00F26708"/>
    <w:rsid w:val="00F26BC4"/>
    <w:rsid w:val="00F26E75"/>
    <w:rsid w:val="00F27F4F"/>
    <w:rsid w:val="00F30C2F"/>
    <w:rsid w:val="00F30DAF"/>
    <w:rsid w:val="00F3133E"/>
    <w:rsid w:val="00F33283"/>
    <w:rsid w:val="00F34315"/>
    <w:rsid w:val="00F349DF"/>
    <w:rsid w:val="00F34A73"/>
    <w:rsid w:val="00F35021"/>
    <w:rsid w:val="00F352AE"/>
    <w:rsid w:val="00F3639E"/>
    <w:rsid w:val="00F407B5"/>
    <w:rsid w:val="00F41EA7"/>
    <w:rsid w:val="00F44429"/>
    <w:rsid w:val="00F44815"/>
    <w:rsid w:val="00F45599"/>
    <w:rsid w:val="00F4598E"/>
    <w:rsid w:val="00F45A82"/>
    <w:rsid w:val="00F46911"/>
    <w:rsid w:val="00F474E1"/>
    <w:rsid w:val="00F50098"/>
    <w:rsid w:val="00F50943"/>
    <w:rsid w:val="00F54B1C"/>
    <w:rsid w:val="00F54F7E"/>
    <w:rsid w:val="00F55E3B"/>
    <w:rsid w:val="00F55EF3"/>
    <w:rsid w:val="00F55FE1"/>
    <w:rsid w:val="00F57547"/>
    <w:rsid w:val="00F60826"/>
    <w:rsid w:val="00F60DFA"/>
    <w:rsid w:val="00F610D3"/>
    <w:rsid w:val="00F621CA"/>
    <w:rsid w:val="00F62526"/>
    <w:rsid w:val="00F64046"/>
    <w:rsid w:val="00F64E8D"/>
    <w:rsid w:val="00F65688"/>
    <w:rsid w:val="00F65763"/>
    <w:rsid w:val="00F668FC"/>
    <w:rsid w:val="00F66B98"/>
    <w:rsid w:val="00F67201"/>
    <w:rsid w:val="00F702BA"/>
    <w:rsid w:val="00F709F1"/>
    <w:rsid w:val="00F727C6"/>
    <w:rsid w:val="00F7296E"/>
    <w:rsid w:val="00F73BFC"/>
    <w:rsid w:val="00F74F56"/>
    <w:rsid w:val="00F777D7"/>
    <w:rsid w:val="00F80CCC"/>
    <w:rsid w:val="00F80E3B"/>
    <w:rsid w:val="00F82185"/>
    <w:rsid w:val="00F826F8"/>
    <w:rsid w:val="00F8278E"/>
    <w:rsid w:val="00F82D8B"/>
    <w:rsid w:val="00F8313A"/>
    <w:rsid w:val="00F83F0C"/>
    <w:rsid w:val="00F84C76"/>
    <w:rsid w:val="00F84DB2"/>
    <w:rsid w:val="00F84E2E"/>
    <w:rsid w:val="00F85289"/>
    <w:rsid w:val="00F855AF"/>
    <w:rsid w:val="00F86B9E"/>
    <w:rsid w:val="00F873E1"/>
    <w:rsid w:val="00F90408"/>
    <w:rsid w:val="00F91622"/>
    <w:rsid w:val="00F93940"/>
    <w:rsid w:val="00F93D8A"/>
    <w:rsid w:val="00F93F57"/>
    <w:rsid w:val="00F94C9C"/>
    <w:rsid w:val="00F952B9"/>
    <w:rsid w:val="00F9681A"/>
    <w:rsid w:val="00F97815"/>
    <w:rsid w:val="00F97D34"/>
    <w:rsid w:val="00FA1B88"/>
    <w:rsid w:val="00FA21ED"/>
    <w:rsid w:val="00FA2843"/>
    <w:rsid w:val="00FA2A55"/>
    <w:rsid w:val="00FA45F2"/>
    <w:rsid w:val="00FA46B0"/>
    <w:rsid w:val="00FA551C"/>
    <w:rsid w:val="00FA5C2F"/>
    <w:rsid w:val="00FA6030"/>
    <w:rsid w:val="00FA627C"/>
    <w:rsid w:val="00FA6874"/>
    <w:rsid w:val="00FB1978"/>
    <w:rsid w:val="00FB2FD3"/>
    <w:rsid w:val="00FB3368"/>
    <w:rsid w:val="00FB3988"/>
    <w:rsid w:val="00FB4C98"/>
    <w:rsid w:val="00FB4F3A"/>
    <w:rsid w:val="00FB65FD"/>
    <w:rsid w:val="00FC03F1"/>
    <w:rsid w:val="00FC0E61"/>
    <w:rsid w:val="00FC1670"/>
    <w:rsid w:val="00FC20AA"/>
    <w:rsid w:val="00FC29E2"/>
    <w:rsid w:val="00FC3AA8"/>
    <w:rsid w:val="00FC405F"/>
    <w:rsid w:val="00FC64F7"/>
    <w:rsid w:val="00FD0646"/>
    <w:rsid w:val="00FD11C8"/>
    <w:rsid w:val="00FD1232"/>
    <w:rsid w:val="00FD14F6"/>
    <w:rsid w:val="00FD1BDC"/>
    <w:rsid w:val="00FD31B6"/>
    <w:rsid w:val="00FD353C"/>
    <w:rsid w:val="00FD3D87"/>
    <w:rsid w:val="00FD4A34"/>
    <w:rsid w:val="00FD4FFF"/>
    <w:rsid w:val="00FD5EEA"/>
    <w:rsid w:val="00FD5F38"/>
    <w:rsid w:val="00FD71B8"/>
    <w:rsid w:val="00FD773C"/>
    <w:rsid w:val="00FD7878"/>
    <w:rsid w:val="00FD7A15"/>
    <w:rsid w:val="00FE176B"/>
    <w:rsid w:val="00FE198C"/>
    <w:rsid w:val="00FE21C3"/>
    <w:rsid w:val="00FE2F22"/>
    <w:rsid w:val="00FE63C0"/>
    <w:rsid w:val="00FE7C7F"/>
    <w:rsid w:val="00FF035D"/>
    <w:rsid w:val="00FF130D"/>
    <w:rsid w:val="00FF1B52"/>
    <w:rsid w:val="00FF1CB9"/>
    <w:rsid w:val="00FF2F56"/>
    <w:rsid w:val="00FF3FDB"/>
    <w:rsid w:val="00FF4C19"/>
    <w:rsid w:val="00FF4E11"/>
    <w:rsid w:val="00FF5656"/>
    <w:rsid w:val="00FF5C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C70FA"/>
  <w15:docId w15:val="{A5ACD9E5-C62F-4799-B061-30E4BCC2C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7BA"/>
    <w:pPr>
      <w:spacing w:after="200" w:line="276" w:lineRule="auto"/>
      <w:jc w:val="both"/>
    </w:pPr>
    <w:rPr>
      <w:rFonts w:ascii="Times New Roman" w:hAnsi="Times New Roman"/>
      <w:sz w:val="24"/>
      <w:szCs w:val="22"/>
      <w:lang w:val="en-GB" w:eastAsia="en-US"/>
    </w:rPr>
  </w:style>
  <w:style w:type="paragraph" w:styleId="Heading1">
    <w:name w:val="heading 1"/>
    <w:basedOn w:val="Normal"/>
    <w:next w:val="Normal"/>
    <w:link w:val="Heading1Char"/>
    <w:uiPriority w:val="9"/>
    <w:qFormat/>
    <w:rsid w:val="00DD0795"/>
    <w:pPr>
      <w:keepNext/>
      <w:keepLines/>
      <w:spacing w:before="240" w:after="0" w:line="240" w:lineRule="auto"/>
      <w:jc w:val="left"/>
      <w:outlineLvl w:val="0"/>
    </w:pPr>
    <w:rPr>
      <w:rFonts w:ascii="Calibri Light" w:eastAsia="Times New Roman" w:hAnsi="Calibri Light"/>
      <w:color w:val="2E74B5"/>
      <w:sz w:val="32"/>
      <w:szCs w:val="3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89344C"/>
    <w:pPr>
      <w:widowControl w:val="0"/>
      <w:suppressAutoHyphens/>
      <w:autoSpaceDN w:val="0"/>
      <w:textAlignment w:val="baseline"/>
    </w:pPr>
    <w:rPr>
      <w:rFonts w:ascii="Times New Roman" w:eastAsia="Andale Sans UI" w:hAnsi="Times New Roman" w:cs="Tahoma"/>
      <w:kern w:val="3"/>
      <w:sz w:val="24"/>
      <w:szCs w:val="24"/>
      <w:lang w:val="en-US" w:eastAsia="en-US" w:bidi="en-US"/>
    </w:rPr>
  </w:style>
  <w:style w:type="table" w:styleId="TableGrid">
    <w:name w:val="Table Grid"/>
    <w:basedOn w:val="TableNormal"/>
    <w:uiPriority w:val="59"/>
    <w:rsid w:val="0089344C"/>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FA1B88"/>
    <w:rPr>
      <w:b/>
      <w:vertAlign w:val="superscript"/>
    </w:rPr>
  </w:style>
  <w:style w:type="paragraph" w:styleId="FootnoteText">
    <w:name w:val="footnote text"/>
    <w:basedOn w:val="Normal"/>
    <w:link w:val="FootnoteTextChar"/>
    <w:uiPriority w:val="99"/>
    <w:rsid w:val="00FA1B88"/>
    <w:pPr>
      <w:widowControl w:val="0"/>
      <w:tabs>
        <w:tab w:val="left" w:pos="567"/>
      </w:tabs>
      <w:spacing w:after="0" w:line="240" w:lineRule="auto"/>
      <w:ind w:left="567" w:hanging="567"/>
    </w:pPr>
    <w:rPr>
      <w:rFonts w:eastAsia="Times New Roman"/>
      <w:sz w:val="20"/>
      <w:szCs w:val="20"/>
      <w:lang w:eastAsia="fr-BE"/>
    </w:rPr>
  </w:style>
  <w:style w:type="character" w:customStyle="1" w:styleId="FootnoteTextChar">
    <w:name w:val="Footnote Text Char"/>
    <w:basedOn w:val="DefaultParagraphFont"/>
    <w:link w:val="FootnoteText"/>
    <w:uiPriority w:val="99"/>
    <w:rsid w:val="00FA1B88"/>
    <w:rPr>
      <w:rFonts w:ascii="Times New Roman" w:eastAsia="Times New Roman" w:hAnsi="Times New Roman" w:cs="Times New Roman"/>
      <w:sz w:val="20"/>
      <w:szCs w:val="20"/>
      <w:lang w:val="en-GB" w:eastAsia="fr-BE"/>
    </w:rPr>
  </w:style>
  <w:style w:type="character" w:styleId="PlaceholderText">
    <w:name w:val="Placeholder Text"/>
    <w:basedOn w:val="DefaultParagraphFont"/>
    <w:uiPriority w:val="99"/>
    <w:semiHidden/>
    <w:rsid w:val="00FA1B88"/>
    <w:rPr>
      <w:color w:val="808080"/>
    </w:rPr>
  </w:style>
  <w:style w:type="paragraph" w:styleId="ListParagraph">
    <w:name w:val="List Paragraph"/>
    <w:aliases w:val="Fiche List Paragraph,Task Body,Viñetas (Inicio Parrafo),3 Txt tabla,Zerrenda-paragrafoa,Lista multicolor - Énfasis 11,Paragrafo elenco,Dot pt,No Spacing1,List Paragraph Char Char Char,Indicator Text,Bullet 1,Numbered Para 1,Paragraph,lp1"/>
    <w:basedOn w:val="Normal"/>
    <w:link w:val="ListParagraphChar"/>
    <w:uiPriority w:val="34"/>
    <w:qFormat/>
    <w:rsid w:val="00E86D81"/>
    <w:pPr>
      <w:ind w:left="720"/>
      <w:contextualSpacing/>
    </w:pPr>
  </w:style>
  <w:style w:type="paragraph" w:styleId="Header">
    <w:name w:val="header"/>
    <w:basedOn w:val="Normal"/>
    <w:link w:val="HeaderChar"/>
    <w:uiPriority w:val="99"/>
    <w:unhideWhenUsed/>
    <w:rsid w:val="00FE21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21C3"/>
    <w:rPr>
      <w:lang w:val="en-GB"/>
    </w:rPr>
  </w:style>
  <w:style w:type="paragraph" w:styleId="Footer">
    <w:name w:val="footer"/>
    <w:basedOn w:val="Normal"/>
    <w:link w:val="FooterChar"/>
    <w:uiPriority w:val="99"/>
    <w:unhideWhenUsed/>
    <w:rsid w:val="00FE21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21C3"/>
    <w:rPr>
      <w:lang w:val="en-GB"/>
    </w:rPr>
  </w:style>
  <w:style w:type="paragraph" w:styleId="BalloonText">
    <w:name w:val="Balloon Text"/>
    <w:basedOn w:val="Normal"/>
    <w:link w:val="BalloonTextChar"/>
    <w:uiPriority w:val="99"/>
    <w:semiHidden/>
    <w:unhideWhenUsed/>
    <w:rsid w:val="000411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11A0"/>
    <w:rPr>
      <w:rFonts w:ascii="Segoe UI" w:hAnsi="Segoe UI" w:cs="Segoe UI"/>
      <w:sz w:val="18"/>
      <w:szCs w:val="18"/>
      <w:lang w:val="en-GB"/>
    </w:rPr>
  </w:style>
  <w:style w:type="character" w:styleId="CommentReference">
    <w:name w:val="annotation reference"/>
    <w:basedOn w:val="DefaultParagraphFont"/>
    <w:uiPriority w:val="99"/>
    <w:unhideWhenUsed/>
    <w:rsid w:val="000411A0"/>
    <w:rPr>
      <w:sz w:val="16"/>
      <w:szCs w:val="16"/>
    </w:rPr>
  </w:style>
  <w:style w:type="paragraph" w:styleId="CommentText">
    <w:name w:val="annotation text"/>
    <w:basedOn w:val="Normal"/>
    <w:link w:val="CommentTextChar"/>
    <w:uiPriority w:val="99"/>
    <w:unhideWhenUsed/>
    <w:rsid w:val="000411A0"/>
    <w:pPr>
      <w:spacing w:line="240" w:lineRule="auto"/>
    </w:pPr>
    <w:rPr>
      <w:sz w:val="20"/>
      <w:szCs w:val="20"/>
    </w:rPr>
  </w:style>
  <w:style w:type="character" w:customStyle="1" w:styleId="CommentTextChar">
    <w:name w:val="Comment Text Char"/>
    <w:basedOn w:val="DefaultParagraphFont"/>
    <w:link w:val="CommentText"/>
    <w:uiPriority w:val="99"/>
    <w:rsid w:val="000411A0"/>
    <w:rPr>
      <w:sz w:val="20"/>
      <w:szCs w:val="20"/>
      <w:lang w:val="en-GB"/>
    </w:rPr>
  </w:style>
  <w:style w:type="paragraph" w:styleId="CommentSubject">
    <w:name w:val="annotation subject"/>
    <w:basedOn w:val="CommentText"/>
    <w:next w:val="CommentText"/>
    <w:link w:val="CommentSubjectChar"/>
    <w:uiPriority w:val="99"/>
    <w:semiHidden/>
    <w:unhideWhenUsed/>
    <w:rsid w:val="000411A0"/>
    <w:rPr>
      <w:b/>
      <w:bCs/>
    </w:rPr>
  </w:style>
  <w:style w:type="character" w:customStyle="1" w:styleId="CommentSubjectChar">
    <w:name w:val="Comment Subject Char"/>
    <w:basedOn w:val="CommentTextChar"/>
    <w:link w:val="CommentSubject"/>
    <w:uiPriority w:val="99"/>
    <w:semiHidden/>
    <w:rsid w:val="000411A0"/>
    <w:rPr>
      <w:b/>
      <w:bCs/>
      <w:sz w:val="20"/>
      <w:szCs w:val="20"/>
      <w:lang w:val="en-GB"/>
    </w:rPr>
  </w:style>
  <w:style w:type="character" w:customStyle="1" w:styleId="ListParagraphChar">
    <w:name w:val="List Paragraph Char"/>
    <w:aliases w:val="Fiche List Paragraph Char,Task Body Char,Viñetas (Inicio Parrafo) Char,3 Txt tabla Char,Zerrenda-paragrafoa Char,Lista multicolor - Énfasis 11 Char,Paragrafo elenco Char,Dot pt Char,No Spacing1 Char,List Paragraph Char Char Char Char"/>
    <w:basedOn w:val="DefaultParagraphFont"/>
    <w:link w:val="ListParagraph"/>
    <w:uiPriority w:val="34"/>
    <w:qFormat/>
    <w:locked/>
    <w:rsid w:val="00C0659D"/>
    <w:rPr>
      <w:lang w:val="en-GB"/>
    </w:rPr>
  </w:style>
  <w:style w:type="paragraph" w:styleId="NormalWeb">
    <w:name w:val="Normal (Web)"/>
    <w:basedOn w:val="Normal"/>
    <w:uiPriority w:val="99"/>
    <w:unhideWhenUsed/>
    <w:rsid w:val="00394BC6"/>
    <w:pPr>
      <w:spacing w:before="100" w:beforeAutospacing="1" w:after="100" w:afterAutospacing="1" w:line="240" w:lineRule="auto"/>
    </w:pPr>
    <w:rPr>
      <w:rFonts w:eastAsia="Times New Roman"/>
      <w:szCs w:val="24"/>
      <w:lang w:val="en-US"/>
    </w:rPr>
  </w:style>
  <w:style w:type="character" w:styleId="Hyperlink">
    <w:name w:val="Hyperlink"/>
    <w:basedOn w:val="DefaultParagraphFont"/>
    <w:uiPriority w:val="99"/>
    <w:unhideWhenUsed/>
    <w:rsid w:val="00271593"/>
    <w:rPr>
      <w:color w:val="0563C1"/>
      <w:u w:val="single"/>
    </w:rPr>
  </w:style>
  <w:style w:type="paragraph" w:styleId="Revision">
    <w:name w:val="Revision"/>
    <w:hidden/>
    <w:uiPriority w:val="99"/>
    <w:semiHidden/>
    <w:rsid w:val="00DD4A68"/>
    <w:rPr>
      <w:sz w:val="22"/>
      <w:szCs w:val="22"/>
      <w:lang w:val="en-GB" w:eastAsia="en-US"/>
    </w:rPr>
  </w:style>
  <w:style w:type="paragraph" w:customStyle="1" w:styleId="PointManual">
    <w:name w:val="Point Manual"/>
    <w:basedOn w:val="Normal"/>
    <w:qFormat/>
    <w:rsid w:val="00496176"/>
    <w:pPr>
      <w:spacing w:before="120" w:after="120" w:line="360" w:lineRule="auto"/>
      <w:ind w:left="567" w:hanging="567"/>
    </w:pPr>
  </w:style>
  <w:style w:type="character" w:customStyle="1" w:styleId="Bodytext2">
    <w:name w:val="Body text|2_"/>
    <w:basedOn w:val="DefaultParagraphFont"/>
    <w:link w:val="Bodytext20"/>
    <w:rsid w:val="00465AE2"/>
    <w:rPr>
      <w:rFonts w:ascii="Calibri" w:eastAsia="Calibri" w:hAnsi="Calibri" w:cs="Calibri"/>
      <w:shd w:val="clear" w:color="auto" w:fill="FFFFFF"/>
    </w:rPr>
  </w:style>
  <w:style w:type="character" w:customStyle="1" w:styleId="Bodytext5">
    <w:name w:val="Body text|5_"/>
    <w:basedOn w:val="DefaultParagraphFont"/>
    <w:link w:val="Bodytext50"/>
    <w:rsid w:val="00465AE2"/>
    <w:rPr>
      <w:rFonts w:ascii="Calibri" w:eastAsia="Calibri" w:hAnsi="Calibri" w:cs="Calibri"/>
      <w:i/>
      <w:iCs/>
      <w:shd w:val="clear" w:color="auto" w:fill="FFFFFF"/>
    </w:rPr>
  </w:style>
  <w:style w:type="character" w:customStyle="1" w:styleId="Bodytext5NotItalic">
    <w:name w:val="Body text|5 + Not Italic"/>
    <w:basedOn w:val="Bodytext5"/>
    <w:semiHidden/>
    <w:unhideWhenUsed/>
    <w:rsid w:val="00465AE2"/>
    <w:rPr>
      <w:rFonts w:ascii="Calibri" w:eastAsia="Calibri" w:hAnsi="Calibri" w:cs="Calibri"/>
      <w:i w:val="0"/>
      <w:iCs w:val="0"/>
      <w:color w:val="000000"/>
      <w:spacing w:val="0"/>
      <w:w w:val="100"/>
      <w:position w:val="0"/>
      <w:shd w:val="clear" w:color="auto" w:fill="FFFFFF"/>
      <w:lang w:val="en-US" w:eastAsia="en-US" w:bidi="en-US"/>
    </w:rPr>
  </w:style>
  <w:style w:type="paragraph" w:customStyle="1" w:styleId="Bodytext20">
    <w:name w:val="Body text|2"/>
    <w:basedOn w:val="Normal"/>
    <w:link w:val="Bodytext2"/>
    <w:qFormat/>
    <w:rsid w:val="00465AE2"/>
    <w:pPr>
      <w:widowControl w:val="0"/>
      <w:shd w:val="clear" w:color="auto" w:fill="FFFFFF"/>
      <w:spacing w:after="100" w:line="268" w:lineRule="exact"/>
      <w:ind w:hanging="740"/>
    </w:pPr>
    <w:rPr>
      <w:rFonts w:ascii="Calibri" w:hAnsi="Calibri" w:cs="Calibri"/>
      <w:lang w:val="en-US"/>
    </w:rPr>
  </w:style>
  <w:style w:type="paragraph" w:customStyle="1" w:styleId="Bodytext50">
    <w:name w:val="Body text|5"/>
    <w:basedOn w:val="Normal"/>
    <w:link w:val="Bodytext5"/>
    <w:rsid w:val="00465AE2"/>
    <w:pPr>
      <w:widowControl w:val="0"/>
      <w:shd w:val="clear" w:color="auto" w:fill="FFFFFF"/>
      <w:spacing w:before="240" w:after="0" w:line="509" w:lineRule="exact"/>
      <w:jc w:val="center"/>
    </w:pPr>
    <w:rPr>
      <w:rFonts w:ascii="Calibri" w:hAnsi="Calibri" w:cs="Calibri"/>
      <w:i/>
      <w:iCs/>
      <w:lang w:val="en-US"/>
    </w:rPr>
  </w:style>
  <w:style w:type="paragraph" w:customStyle="1" w:styleId="Pa22">
    <w:name w:val="Pa22"/>
    <w:basedOn w:val="Normal"/>
    <w:next w:val="Normal"/>
    <w:uiPriority w:val="99"/>
    <w:rsid w:val="00A01C64"/>
    <w:pPr>
      <w:autoSpaceDE w:val="0"/>
      <w:autoSpaceDN w:val="0"/>
      <w:adjustRightInd w:val="0"/>
      <w:spacing w:after="0" w:line="191" w:lineRule="atLeast"/>
      <w:jc w:val="left"/>
    </w:pPr>
    <w:rPr>
      <w:rFonts w:ascii="EC Square Sans Pro" w:hAnsi="EC Square Sans Pro"/>
      <w:szCs w:val="24"/>
      <w:lang w:val="en-US"/>
    </w:rPr>
  </w:style>
  <w:style w:type="character" w:customStyle="1" w:styleId="Heading1Char">
    <w:name w:val="Heading 1 Char"/>
    <w:basedOn w:val="DefaultParagraphFont"/>
    <w:link w:val="Heading1"/>
    <w:uiPriority w:val="9"/>
    <w:rsid w:val="00DD0795"/>
    <w:rPr>
      <w:rFonts w:ascii="Calibri Light" w:eastAsia="Times New Roman" w:hAnsi="Calibri Light" w:cs="Times New Roman"/>
      <w:color w:val="2E74B5"/>
      <w:sz w:val="32"/>
      <w:szCs w:val="32"/>
      <w:lang w:val="en-GB" w:eastAsia="en-GB"/>
    </w:rPr>
  </w:style>
  <w:style w:type="character" w:customStyle="1" w:styleId="num">
    <w:name w:val="num"/>
    <w:basedOn w:val="DefaultParagraphFont"/>
    <w:rsid w:val="00DD0795"/>
  </w:style>
  <w:style w:type="character" w:styleId="SubtleReference">
    <w:name w:val="Subtle Reference"/>
    <w:basedOn w:val="DefaultParagraphFont"/>
    <w:uiPriority w:val="31"/>
    <w:qFormat/>
    <w:rsid w:val="000A69BD"/>
    <w:rPr>
      <w:smallCaps/>
      <w:color w:val="5A5A5A"/>
    </w:rPr>
  </w:style>
  <w:style w:type="character" w:styleId="Strong">
    <w:name w:val="Strong"/>
    <w:basedOn w:val="DefaultParagraphFont"/>
    <w:uiPriority w:val="22"/>
    <w:qFormat/>
    <w:rsid w:val="00E53FCC"/>
    <w:rPr>
      <w:b/>
      <w:bCs/>
    </w:rPr>
  </w:style>
  <w:style w:type="character" w:styleId="IntenseReference">
    <w:name w:val="Intense Reference"/>
    <w:basedOn w:val="DefaultParagraphFont"/>
    <w:uiPriority w:val="32"/>
    <w:qFormat/>
    <w:rsid w:val="00E53FCC"/>
    <w:rPr>
      <w:b/>
      <w:bCs/>
      <w:smallCaps/>
      <w:color w:val="5B9BD5"/>
      <w:spacing w:val="5"/>
    </w:rPr>
  </w:style>
  <w:style w:type="paragraph" w:styleId="HTMLPreformatted">
    <w:name w:val="HTML Preformatted"/>
    <w:basedOn w:val="Normal"/>
    <w:link w:val="HTMLPreformattedChar"/>
    <w:uiPriority w:val="99"/>
    <w:unhideWhenUsed/>
    <w:rsid w:val="00315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3155EC"/>
    <w:rPr>
      <w:rFonts w:ascii="Courier New" w:eastAsia="Times New Roman" w:hAnsi="Courier New" w:cs="Courier New"/>
      <w:sz w:val="20"/>
      <w:szCs w:val="20"/>
    </w:rPr>
  </w:style>
  <w:style w:type="character" w:customStyle="1" w:styleId="y2iqfc">
    <w:name w:val="y2iqfc"/>
    <w:basedOn w:val="DefaultParagraphFont"/>
    <w:rsid w:val="003155EC"/>
  </w:style>
  <w:style w:type="paragraph" w:customStyle="1" w:styleId="Default">
    <w:name w:val="Default"/>
    <w:rsid w:val="002A2BD1"/>
    <w:pPr>
      <w:autoSpaceDE w:val="0"/>
      <w:autoSpaceDN w:val="0"/>
      <w:adjustRightInd w:val="0"/>
    </w:pPr>
    <w:rPr>
      <w:rFonts w:cs="Calibri"/>
      <w:color w:val="000000"/>
      <w:sz w:val="24"/>
      <w:szCs w:val="24"/>
      <w:lang w:val="fr-BE" w:eastAsia="en-US"/>
    </w:rPr>
  </w:style>
  <w:style w:type="paragraph" w:customStyle="1" w:styleId="Section">
    <w:name w:val="Section"/>
    <w:basedOn w:val="Default"/>
    <w:qFormat/>
    <w:rsid w:val="002A2BD1"/>
    <w:pPr>
      <w:spacing w:before="840" w:after="480"/>
    </w:pPr>
    <w:rPr>
      <w:rFonts w:ascii="Times New Roman" w:hAnsi="Times New Roman" w:cs="Times New Roman"/>
      <w:b/>
      <w:u w:val="single"/>
      <w:lang w:val="en-IE"/>
    </w:rPr>
  </w:style>
  <w:style w:type="paragraph" w:customStyle="1" w:styleId="Article">
    <w:name w:val="Article"/>
    <w:basedOn w:val="Default"/>
    <w:qFormat/>
    <w:rsid w:val="002A2BD1"/>
    <w:pPr>
      <w:keepNext/>
      <w:spacing w:before="720" w:after="360"/>
      <w:jc w:val="center"/>
    </w:pPr>
    <w:rPr>
      <w:rFonts w:ascii="Times New Roman" w:hAnsi="Times New Roman" w:cs="Times New Roman"/>
      <w:b/>
      <w:i/>
      <w:lang w:val="en-IE"/>
    </w:rPr>
  </w:style>
  <w:style w:type="paragraph" w:styleId="BodyText">
    <w:name w:val="Body Text"/>
    <w:basedOn w:val="Normal"/>
    <w:link w:val="BodyTextChar"/>
    <w:semiHidden/>
    <w:unhideWhenUsed/>
    <w:rsid w:val="00272A48"/>
    <w:pPr>
      <w:spacing w:after="140"/>
      <w:jc w:val="left"/>
    </w:pPr>
    <w:rPr>
      <w:rFonts w:ascii="Calibri" w:hAnsi="Calibri"/>
      <w:sz w:val="22"/>
      <w:lang w:val="ru-RU"/>
    </w:rPr>
  </w:style>
  <w:style w:type="character" w:customStyle="1" w:styleId="BodyTextChar">
    <w:name w:val="Body Text Char"/>
    <w:basedOn w:val="DefaultParagraphFont"/>
    <w:link w:val="BodyText"/>
    <w:semiHidden/>
    <w:rsid w:val="00272A4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6026">
      <w:bodyDiv w:val="1"/>
      <w:marLeft w:val="0"/>
      <w:marRight w:val="0"/>
      <w:marTop w:val="0"/>
      <w:marBottom w:val="0"/>
      <w:divBdr>
        <w:top w:val="none" w:sz="0" w:space="0" w:color="auto"/>
        <w:left w:val="none" w:sz="0" w:space="0" w:color="auto"/>
        <w:bottom w:val="none" w:sz="0" w:space="0" w:color="auto"/>
        <w:right w:val="none" w:sz="0" w:space="0" w:color="auto"/>
      </w:divBdr>
    </w:div>
    <w:div w:id="58215144">
      <w:bodyDiv w:val="1"/>
      <w:marLeft w:val="0"/>
      <w:marRight w:val="0"/>
      <w:marTop w:val="0"/>
      <w:marBottom w:val="0"/>
      <w:divBdr>
        <w:top w:val="none" w:sz="0" w:space="0" w:color="auto"/>
        <w:left w:val="none" w:sz="0" w:space="0" w:color="auto"/>
        <w:bottom w:val="none" w:sz="0" w:space="0" w:color="auto"/>
        <w:right w:val="none" w:sz="0" w:space="0" w:color="auto"/>
      </w:divBdr>
    </w:div>
    <w:div w:id="62722317">
      <w:bodyDiv w:val="1"/>
      <w:marLeft w:val="0"/>
      <w:marRight w:val="0"/>
      <w:marTop w:val="0"/>
      <w:marBottom w:val="0"/>
      <w:divBdr>
        <w:top w:val="none" w:sz="0" w:space="0" w:color="auto"/>
        <w:left w:val="none" w:sz="0" w:space="0" w:color="auto"/>
        <w:bottom w:val="none" w:sz="0" w:space="0" w:color="auto"/>
        <w:right w:val="none" w:sz="0" w:space="0" w:color="auto"/>
      </w:divBdr>
    </w:div>
    <w:div w:id="72748955">
      <w:bodyDiv w:val="1"/>
      <w:marLeft w:val="0"/>
      <w:marRight w:val="0"/>
      <w:marTop w:val="0"/>
      <w:marBottom w:val="0"/>
      <w:divBdr>
        <w:top w:val="none" w:sz="0" w:space="0" w:color="auto"/>
        <w:left w:val="none" w:sz="0" w:space="0" w:color="auto"/>
        <w:bottom w:val="none" w:sz="0" w:space="0" w:color="auto"/>
        <w:right w:val="none" w:sz="0" w:space="0" w:color="auto"/>
      </w:divBdr>
    </w:div>
    <w:div w:id="111174487">
      <w:bodyDiv w:val="1"/>
      <w:marLeft w:val="0"/>
      <w:marRight w:val="0"/>
      <w:marTop w:val="0"/>
      <w:marBottom w:val="0"/>
      <w:divBdr>
        <w:top w:val="none" w:sz="0" w:space="0" w:color="auto"/>
        <w:left w:val="none" w:sz="0" w:space="0" w:color="auto"/>
        <w:bottom w:val="none" w:sz="0" w:space="0" w:color="auto"/>
        <w:right w:val="none" w:sz="0" w:space="0" w:color="auto"/>
      </w:divBdr>
    </w:div>
    <w:div w:id="121727907">
      <w:bodyDiv w:val="1"/>
      <w:marLeft w:val="0"/>
      <w:marRight w:val="0"/>
      <w:marTop w:val="0"/>
      <w:marBottom w:val="0"/>
      <w:divBdr>
        <w:top w:val="none" w:sz="0" w:space="0" w:color="auto"/>
        <w:left w:val="none" w:sz="0" w:space="0" w:color="auto"/>
        <w:bottom w:val="none" w:sz="0" w:space="0" w:color="auto"/>
        <w:right w:val="none" w:sz="0" w:space="0" w:color="auto"/>
      </w:divBdr>
    </w:div>
    <w:div w:id="144515336">
      <w:bodyDiv w:val="1"/>
      <w:marLeft w:val="0"/>
      <w:marRight w:val="0"/>
      <w:marTop w:val="0"/>
      <w:marBottom w:val="0"/>
      <w:divBdr>
        <w:top w:val="none" w:sz="0" w:space="0" w:color="auto"/>
        <w:left w:val="none" w:sz="0" w:space="0" w:color="auto"/>
        <w:bottom w:val="none" w:sz="0" w:space="0" w:color="auto"/>
        <w:right w:val="none" w:sz="0" w:space="0" w:color="auto"/>
      </w:divBdr>
    </w:div>
    <w:div w:id="150366961">
      <w:bodyDiv w:val="1"/>
      <w:marLeft w:val="0"/>
      <w:marRight w:val="0"/>
      <w:marTop w:val="0"/>
      <w:marBottom w:val="0"/>
      <w:divBdr>
        <w:top w:val="none" w:sz="0" w:space="0" w:color="auto"/>
        <w:left w:val="none" w:sz="0" w:space="0" w:color="auto"/>
        <w:bottom w:val="none" w:sz="0" w:space="0" w:color="auto"/>
        <w:right w:val="none" w:sz="0" w:space="0" w:color="auto"/>
      </w:divBdr>
    </w:div>
    <w:div w:id="176774612">
      <w:bodyDiv w:val="1"/>
      <w:marLeft w:val="0"/>
      <w:marRight w:val="0"/>
      <w:marTop w:val="0"/>
      <w:marBottom w:val="0"/>
      <w:divBdr>
        <w:top w:val="none" w:sz="0" w:space="0" w:color="auto"/>
        <w:left w:val="none" w:sz="0" w:space="0" w:color="auto"/>
        <w:bottom w:val="none" w:sz="0" w:space="0" w:color="auto"/>
        <w:right w:val="none" w:sz="0" w:space="0" w:color="auto"/>
      </w:divBdr>
    </w:div>
    <w:div w:id="181820959">
      <w:bodyDiv w:val="1"/>
      <w:marLeft w:val="0"/>
      <w:marRight w:val="0"/>
      <w:marTop w:val="0"/>
      <w:marBottom w:val="0"/>
      <w:divBdr>
        <w:top w:val="none" w:sz="0" w:space="0" w:color="auto"/>
        <w:left w:val="none" w:sz="0" w:space="0" w:color="auto"/>
        <w:bottom w:val="none" w:sz="0" w:space="0" w:color="auto"/>
        <w:right w:val="none" w:sz="0" w:space="0" w:color="auto"/>
      </w:divBdr>
    </w:div>
    <w:div w:id="193621650">
      <w:bodyDiv w:val="1"/>
      <w:marLeft w:val="0"/>
      <w:marRight w:val="0"/>
      <w:marTop w:val="0"/>
      <w:marBottom w:val="0"/>
      <w:divBdr>
        <w:top w:val="none" w:sz="0" w:space="0" w:color="auto"/>
        <w:left w:val="none" w:sz="0" w:space="0" w:color="auto"/>
        <w:bottom w:val="none" w:sz="0" w:space="0" w:color="auto"/>
        <w:right w:val="none" w:sz="0" w:space="0" w:color="auto"/>
      </w:divBdr>
    </w:div>
    <w:div w:id="243344608">
      <w:bodyDiv w:val="1"/>
      <w:marLeft w:val="0"/>
      <w:marRight w:val="0"/>
      <w:marTop w:val="0"/>
      <w:marBottom w:val="0"/>
      <w:divBdr>
        <w:top w:val="none" w:sz="0" w:space="0" w:color="auto"/>
        <w:left w:val="none" w:sz="0" w:space="0" w:color="auto"/>
        <w:bottom w:val="none" w:sz="0" w:space="0" w:color="auto"/>
        <w:right w:val="none" w:sz="0" w:space="0" w:color="auto"/>
      </w:divBdr>
    </w:div>
    <w:div w:id="267353569">
      <w:bodyDiv w:val="1"/>
      <w:marLeft w:val="0"/>
      <w:marRight w:val="0"/>
      <w:marTop w:val="0"/>
      <w:marBottom w:val="0"/>
      <w:divBdr>
        <w:top w:val="none" w:sz="0" w:space="0" w:color="auto"/>
        <w:left w:val="none" w:sz="0" w:space="0" w:color="auto"/>
        <w:bottom w:val="none" w:sz="0" w:space="0" w:color="auto"/>
        <w:right w:val="none" w:sz="0" w:space="0" w:color="auto"/>
      </w:divBdr>
    </w:div>
    <w:div w:id="435100764">
      <w:bodyDiv w:val="1"/>
      <w:marLeft w:val="0"/>
      <w:marRight w:val="0"/>
      <w:marTop w:val="0"/>
      <w:marBottom w:val="0"/>
      <w:divBdr>
        <w:top w:val="none" w:sz="0" w:space="0" w:color="auto"/>
        <w:left w:val="none" w:sz="0" w:space="0" w:color="auto"/>
        <w:bottom w:val="none" w:sz="0" w:space="0" w:color="auto"/>
        <w:right w:val="none" w:sz="0" w:space="0" w:color="auto"/>
      </w:divBdr>
    </w:div>
    <w:div w:id="446782381">
      <w:bodyDiv w:val="1"/>
      <w:marLeft w:val="0"/>
      <w:marRight w:val="0"/>
      <w:marTop w:val="0"/>
      <w:marBottom w:val="0"/>
      <w:divBdr>
        <w:top w:val="none" w:sz="0" w:space="0" w:color="auto"/>
        <w:left w:val="none" w:sz="0" w:space="0" w:color="auto"/>
        <w:bottom w:val="none" w:sz="0" w:space="0" w:color="auto"/>
        <w:right w:val="none" w:sz="0" w:space="0" w:color="auto"/>
      </w:divBdr>
    </w:div>
    <w:div w:id="660276030">
      <w:bodyDiv w:val="1"/>
      <w:marLeft w:val="0"/>
      <w:marRight w:val="0"/>
      <w:marTop w:val="0"/>
      <w:marBottom w:val="0"/>
      <w:divBdr>
        <w:top w:val="none" w:sz="0" w:space="0" w:color="auto"/>
        <w:left w:val="none" w:sz="0" w:space="0" w:color="auto"/>
        <w:bottom w:val="none" w:sz="0" w:space="0" w:color="auto"/>
        <w:right w:val="none" w:sz="0" w:space="0" w:color="auto"/>
      </w:divBdr>
    </w:div>
    <w:div w:id="747121149">
      <w:bodyDiv w:val="1"/>
      <w:marLeft w:val="0"/>
      <w:marRight w:val="0"/>
      <w:marTop w:val="0"/>
      <w:marBottom w:val="0"/>
      <w:divBdr>
        <w:top w:val="none" w:sz="0" w:space="0" w:color="auto"/>
        <w:left w:val="none" w:sz="0" w:space="0" w:color="auto"/>
        <w:bottom w:val="none" w:sz="0" w:space="0" w:color="auto"/>
        <w:right w:val="none" w:sz="0" w:space="0" w:color="auto"/>
      </w:divBdr>
    </w:div>
    <w:div w:id="803035855">
      <w:bodyDiv w:val="1"/>
      <w:marLeft w:val="0"/>
      <w:marRight w:val="0"/>
      <w:marTop w:val="0"/>
      <w:marBottom w:val="0"/>
      <w:divBdr>
        <w:top w:val="none" w:sz="0" w:space="0" w:color="auto"/>
        <w:left w:val="none" w:sz="0" w:space="0" w:color="auto"/>
        <w:bottom w:val="none" w:sz="0" w:space="0" w:color="auto"/>
        <w:right w:val="none" w:sz="0" w:space="0" w:color="auto"/>
      </w:divBdr>
    </w:div>
    <w:div w:id="817695131">
      <w:bodyDiv w:val="1"/>
      <w:marLeft w:val="0"/>
      <w:marRight w:val="0"/>
      <w:marTop w:val="0"/>
      <w:marBottom w:val="0"/>
      <w:divBdr>
        <w:top w:val="none" w:sz="0" w:space="0" w:color="auto"/>
        <w:left w:val="none" w:sz="0" w:space="0" w:color="auto"/>
        <w:bottom w:val="none" w:sz="0" w:space="0" w:color="auto"/>
        <w:right w:val="none" w:sz="0" w:space="0" w:color="auto"/>
      </w:divBdr>
    </w:div>
    <w:div w:id="818502038">
      <w:bodyDiv w:val="1"/>
      <w:marLeft w:val="0"/>
      <w:marRight w:val="0"/>
      <w:marTop w:val="0"/>
      <w:marBottom w:val="0"/>
      <w:divBdr>
        <w:top w:val="none" w:sz="0" w:space="0" w:color="auto"/>
        <w:left w:val="none" w:sz="0" w:space="0" w:color="auto"/>
        <w:bottom w:val="none" w:sz="0" w:space="0" w:color="auto"/>
        <w:right w:val="none" w:sz="0" w:space="0" w:color="auto"/>
      </w:divBdr>
    </w:div>
    <w:div w:id="1172795013">
      <w:bodyDiv w:val="1"/>
      <w:marLeft w:val="0"/>
      <w:marRight w:val="0"/>
      <w:marTop w:val="0"/>
      <w:marBottom w:val="0"/>
      <w:divBdr>
        <w:top w:val="none" w:sz="0" w:space="0" w:color="auto"/>
        <w:left w:val="none" w:sz="0" w:space="0" w:color="auto"/>
        <w:bottom w:val="none" w:sz="0" w:space="0" w:color="auto"/>
        <w:right w:val="none" w:sz="0" w:space="0" w:color="auto"/>
      </w:divBdr>
    </w:div>
    <w:div w:id="1198589801">
      <w:bodyDiv w:val="1"/>
      <w:marLeft w:val="0"/>
      <w:marRight w:val="0"/>
      <w:marTop w:val="0"/>
      <w:marBottom w:val="0"/>
      <w:divBdr>
        <w:top w:val="none" w:sz="0" w:space="0" w:color="auto"/>
        <w:left w:val="none" w:sz="0" w:space="0" w:color="auto"/>
        <w:bottom w:val="none" w:sz="0" w:space="0" w:color="auto"/>
        <w:right w:val="none" w:sz="0" w:space="0" w:color="auto"/>
      </w:divBdr>
    </w:div>
    <w:div w:id="1228878727">
      <w:bodyDiv w:val="1"/>
      <w:marLeft w:val="0"/>
      <w:marRight w:val="0"/>
      <w:marTop w:val="0"/>
      <w:marBottom w:val="0"/>
      <w:divBdr>
        <w:top w:val="none" w:sz="0" w:space="0" w:color="auto"/>
        <w:left w:val="none" w:sz="0" w:space="0" w:color="auto"/>
        <w:bottom w:val="none" w:sz="0" w:space="0" w:color="auto"/>
        <w:right w:val="none" w:sz="0" w:space="0" w:color="auto"/>
      </w:divBdr>
    </w:div>
    <w:div w:id="1316764676">
      <w:bodyDiv w:val="1"/>
      <w:marLeft w:val="0"/>
      <w:marRight w:val="0"/>
      <w:marTop w:val="0"/>
      <w:marBottom w:val="0"/>
      <w:divBdr>
        <w:top w:val="none" w:sz="0" w:space="0" w:color="auto"/>
        <w:left w:val="none" w:sz="0" w:space="0" w:color="auto"/>
        <w:bottom w:val="none" w:sz="0" w:space="0" w:color="auto"/>
        <w:right w:val="none" w:sz="0" w:space="0" w:color="auto"/>
      </w:divBdr>
    </w:div>
    <w:div w:id="1360081814">
      <w:bodyDiv w:val="1"/>
      <w:marLeft w:val="0"/>
      <w:marRight w:val="0"/>
      <w:marTop w:val="0"/>
      <w:marBottom w:val="0"/>
      <w:divBdr>
        <w:top w:val="none" w:sz="0" w:space="0" w:color="auto"/>
        <w:left w:val="none" w:sz="0" w:space="0" w:color="auto"/>
        <w:bottom w:val="none" w:sz="0" w:space="0" w:color="auto"/>
        <w:right w:val="none" w:sz="0" w:space="0" w:color="auto"/>
      </w:divBdr>
    </w:div>
    <w:div w:id="1425112101">
      <w:bodyDiv w:val="1"/>
      <w:marLeft w:val="0"/>
      <w:marRight w:val="0"/>
      <w:marTop w:val="0"/>
      <w:marBottom w:val="0"/>
      <w:divBdr>
        <w:top w:val="none" w:sz="0" w:space="0" w:color="auto"/>
        <w:left w:val="none" w:sz="0" w:space="0" w:color="auto"/>
        <w:bottom w:val="none" w:sz="0" w:space="0" w:color="auto"/>
        <w:right w:val="none" w:sz="0" w:space="0" w:color="auto"/>
      </w:divBdr>
    </w:div>
    <w:div w:id="1433017593">
      <w:bodyDiv w:val="1"/>
      <w:marLeft w:val="0"/>
      <w:marRight w:val="0"/>
      <w:marTop w:val="0"/>
      <w:marBottom w:val="0"/>
      <w:divBdr>
        <w:top w:val="none" w:sz="0" w:space="0" w:color="auto"/>
        <w:left w:val="none" w:sz="0" w:space="0" w:color="auto"/>
        <w:bottom w:val="none" w:sz="0" w:space="0" w:color="auto"/>
        <w:right w:val="none" w:sz="0" w:space="0" w:color="auto"/>
      </w:divBdr>
    </w:div>
    <w:div w:id="1446730073">
      <w:bodyDiv w:val="1"/>
      <w:marLeft w:val="0"/>
      <w:marRight w:val="0"/>
      <w:marTop w:val="0"/>
      <w:marBottom w:val="0"/>
      <w:divBdr>
        <w:top w:val="none" w:sz="0" w:space="0" w:color="auto"/>
        <w:left w:val="none" w:sz="0" w:space="0" w:color="auto"/>
        <w:bottom w:val="none" w:sz="0" w:space="0" w:color="auto"/>
        <w:right w:val="none" w:sz="0" w:space="0" w:color="auto"/>
      </w:divBdr>
    </w:div>
    <w:div w:id="1465729835">
      <w:bodyDiv w:val="1"/>
      <w:marLeft w:val="0"/>
      <w:marRight w:val="0"/>
      <w:marTop w:val="0"/>
      <w:marBottom w:val="0"/>
      <w:divBdr>
        <w:top w:val="none" w:sz="0" w:space="0" w:color="auto"/>
        <w:left w:val="none" w:sz="0" w:space="0" w:color="auto"/>
        <w:bottom w:val="none" w:sz="0" w:space="0" w:color="auto"/>
        <w:right w:val="none" w:sz="0" w:space="0" w:color="auto"/>
      </w:divBdr>
    </w:div>
    <w:div w:id="1536044224">
      <w:bodyDiv w:val="1"/>
      <w:marLeft w:val="0"/>
      <w:marRight w:val="0"/>
      <w:marTop w:val="0"/>
      <w:marBottom w:val="0"/>
      <w:divBdr>
        <w:top w:val="none" w:sz="0" w:space="0" w:color="auto"/>
        <w:left w:val="none" w:sz="0" w:space="0" w:color="auto"/>
        <w:bottom w:val="none" w:sz="0" w:space="0" w:color="auto"/>
        <w:right w:val="none" w:sz="0" w:space="0" w:color="auto"/>
      </w:divBdr>
    </w:div>
    <w:div w:id="1543638600">
      <w:bodyDiv w:val="1"/>
      <w:marLeft w:val="0"/>
      <w:marRight w:val="0"/>
      <w:marTop w:val="0"/>
      <w:marBottom w:val="0"/>
      <w:divBdr>
        <w:top w:val="none" w:sz="0" w:space="0" w:color="auto"/>
        <w:left w:val="none" w:sz="0" w:space="0" w:color="auto"/>
        <w:bottom w:val="none" w:sz="0" w:space="0" w:color="auto"/>
        <w:right w:val="none" w:sz="0" w:space="0" w:color="auto"/>
      </w:divBdr>
    </w:div>
    <w:div w:id="1591892266">
      <w:bodyDiv w:val="1"/>
      <w:marLeft w:val="0"/>
      <w:marRight w:val="0"/>
      <w:marTop w:val="0"/>
      <w:marBottom w:val="0"/>
      <w:divBdr>
        <w:top w:val="none" w:sz="0" w:space="0" w:color="auto"/>
        <w:left w:val="none" w:sz="0" w:space="0" w:color="auto"/>
        <w:bottom w:val="none" w:sz="0" w:space="0" w:color="auto"/>
        <w:right w:val="none" w:sz="0" w:space="0" w:color="auto"/>
      </w:divBdr>
    </w:div>
    <w:div w:id="1623733592">
      <w:bodyDiv w:val="1"/>
      <w:marLeft w:val="0"/>
      <w:marRight w:val="0"/>
      <w:marTop w:val="0"/>
      <w:marBottom w:val="0"/>
      <w:divBdr>
        <w:top w:val="none" w:sz="0" w:space="0" w:color="auto"/>
        <w:left w:val="none" w:sz="0" w:space="0" w:color="auto"/>
        <w:bottom w:val="none" w:sz="0" w:space="0" w:color="auto"/>
        <w:right w:val="none" w:sz="0" w:space="0" w:color="auto"/>
      </w:divBdr>
    </w:div>
    <w:div w:id="1829131186">
      <w:bodyDiv w:val="1"/>
      <w:marLeft w:val="0"/>
      <w:marRight w:val="0"/>
      <w:marTop w:val="0"/>
      <w:marBottom w:val="0"/>
      <w:divBdr>
        <w:top w:val="none" w:sz="0" w:space="0" w:color="auto"/>
        <w:left w:val="none" w:sz="0" w:space="0" w:color="auto"/>
        <w:bottom w:val="none" w:sz="0" w:space="0" w:color="auto"/>
        <w:right w:val="none" w:sz="0" w:space="0" w:color="auto"/>
      </w:divBdr>
    </w:div>
    <w:div w:id="1913657310">
      <w:bodyDiv w:val="1"/>
      <w:marLeft w:val="0"/>
      <w:marRight w:val="0"/>
      <w:marTop w:val="0"/>
      <w:marBottom w:val="0"/>
      <w:divBdr>
        <w:top w:val="none" w:sz="0" w:space="0" w:color="auto"/>
        <w:left w:val="none" w:sz="0" w:space="0" w:color="auto"/>
        <w:bottom w:val="none" w:sz="0" w:space="0" w:color="auto"/>
        <w:right w:val="none" w:sz="0" w:space="0" w:color="auto"/>
      </w:divBdr>
    </w:div>
    <w:div w:id="1917786948">
      <w:bodyDiv w:val="1"/>
      <w:marLeft w:val="0"/>
      <w:marRight w:val="0"/>
      <w:marTop w:val="0"/>
      <w:marBottom w:val="0"/>
      <w:divBdr>
        <w:top w:val="none" w:sz="0" w:space="0" w:color="auto"/>
        <w:left w:val="none" w:sz="0" w:space="0" w:color="auto"/>
        <w:bottom w:val="none" w:sz="0" w:space="0" w:color="auto"/>
        <w:right w:val="none" w:sz="0" w:space="0" w:color="auto"/>
      </w:divBdr>
    </w:div>
    <w:div w:id="200778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D04C0-DC7C-48FC-84AE-B9AB74460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6492</Words>
  <Characters>37010</Characters>
  <Application>Microsoft Office Word</Application>
  <DocSecurity>0</DocSecurity>
  <Lines>308</Lines>
  <Paragraphs>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European Commission</Company>
  <LinksUpToDate>false</LinksUpToDate>
  <CharactersWithSpaces>43416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PETO Gabor (RTD)</dc:creator>
  <cp:keywords>https:/mul2-mfa.gov.am/tasks/333135/oneclick/Hamadzaynagir-Final.docx?token=a696b1dbcaf1ff2295173cd2ec5bf7d3</cp:keywords>
  <dc:description/>
  <cp:lastModifiedBy>USER</cp:lastModifiedBy>
  <cp:revision>7</cp:revision>
  <cp:lastPrinted>2021-11-09T13:08:00Z</cp:lastPrinted>
  <dcterms:created xsi:type="dcterms:W3CDTF">2021-11-09T14:19:00Z</dcterms:created>
  <dcterms:modified xsi:type="dcterms:W3CDTF">2023-02-09T06:39:00Z</dcterms:modified>
</cp:coreProperties>
</file>